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D8" w:rsidRDefault="004615A0" w:rsidP="003050D8">
      <w:pPr>
        <w:pStyle w:val="Titre"/>
        <w:rPr>
          <w:sz w:val="22"/>
        </w:rPr>
      </w:pPr>
      <w:r>
        <w:rPr>
          <w:sz w:val="22"/>
        </w:rPr>
        <w:t xml:space="preserve">COMPTE RENDU DE LA REUNION DU </w:t>
      </w:r>
      <w:r w:rsidR="00406760">
        <w:rPr>
          <w:sz w:val="22"/>
        </w:rPr>
        <w:t>28 JANVIER 2019</w:t>
      </w:r>
    </w:p>
    <w:p w:rsidR="003050D8" w:rsidRPr="006E2E3E" w:rsidRDefault="003050D8" w:rsidP="003050D8">
      <w:pPr>
        <w:jc w:val="center"/>
        <w:rPr>
          <w:b/>
          <w:snapToGrid w:val="0"/>
          <w:sz w:val="24"/>
          <w:szCs w:val="24"/>
          <w:lang w:val="en-US"/>
        </w:rPr>
      </w:pPr>
      <w:r w:rsidRPr="006E2E3E">
        <w:rPr>
          <w:b/>
          <w:snapToGrid w:val="0"/>
          <w:sz w:val="24"/>
          <w:szCs w:val="24"/>
          <w:lang w:val="en-US"/>
        </w:rPr>
        <w:t>**************</w:t>
      </w:r>
    </w:p>
    <w:p w:rsidR="00586D20" w:rsidRPr="00406760" w:rsidRDefault="000B0773" w:rsidP="00586D20">
      <w:pPr>
        <w:ind w:right="-142"/>
        <w:rPr>
          <w:b/>
          <w:snapToGrid w:val="0"/>
          <w:sz w:val="22"/>
          <w:szCs w:val="22"/>
        </w:rPr>
      </w:pPr>
      <w:r w:rsidRPr="00406760">
        <w:rPr>
          <w:b/>
          <w:snapToGrid w:val="0"/>
          <w:sz w:val="22"/>
          <w:szCs w:val="22"/>
        </w:rPr>
        <w:t>Absents</w:t>
      </w:r>
      <w:r w:rsidR="00586D20" w:rsidRPr="00406760">
        <w:rPr>
          <w:b/>
          <w:snapToGrid w:val="0"/>
          <w:sz w:val="22"/>
          <w:szCs w:val="22"/>
        </w:rPr>
        <w:t xml:space="preserve">: </w:t>
      </w:r>
      <w:r w:rsidRPr="00406760">
        <w:rPr>
          <w:b/>
          <w:snapToGrid w:val="0"/>
          <w:sz w:val="22"/>
          <w:szCs w:val="22"/>
        </w:rPr>
        <w:t xml:space="preserve">BERTHET H. – </w:t>
      </w:r>
      <w:r w:rsidR="00406760" w:rsidRPr="00406760">
        <w:rPr>
          <w:b/>
          <w:snapToGrid w:val="0"/>
          <w:sz w:val="22"/>
          <w:szCs w:val="22"/>
        </w:rPr>
        <w:t>AURIAU</w:t>
      </w:r>
      <w:r w:rsidR="00406760" w:rsidRPr="00406760">
        <w:rPr>
          <w:b/>
          <w:snapToGrid w:val="0"/>
          <w:sz w:val="22"/>
          <w:szCs w:val="22"/>
        </w:rPr>
        <w:t xml:space="preserve"> S.</w:t>
      </w:r>
    </w:p>
    <w:p w:rsidR="00406760" w:rsidRPr="00406760" w:rsidRDefault="00406760" w:rsidP="00586D20">
      <w:pPr>
        <w:ind w:right="-142"/>
        <w:rPr>
          <w:b/>
          <w:snapToGrid w:val="0"/>
          <w:sz w:val="22"/>
          <w:szCs w:val="22"/>
        </w:rPr>
      </w:pPr>
      <w:r w:rsidRPr="00406760">
        <w:rPr>
          <w:b/>
          <w:snapToGrid w:val="0"/>
          <w:sz w:val="22"/>
          <w:szCs w:val="22"/>
        </w:rPr>
        <w:t xml:space="preserve">Excusés: </w:t>
      </w:r>
      <w:r w:rsidRPr="00406760">
        <w:rPr>
          <w:b/>
          <w:snapToGrid w:val="0"/>
          <w:sz w:val="22"/>
          <w:szCs w:val="22"/>
        </w:rPr>
        <w:t>ROBERT R.</w:t>
      </w:r>
      <w:r w:rsidRPr="00406760">
        <w:rPr>
          <w:b/>
          <w:snapToGrid w:val="0"/>
          <w:sz w:val="22"/>
          <w:szCs w:val="22"/>
        </w:rPr>
        <w:t xml:space="preserve">- - </w:t>
      </w:r>
      <w:r w:rsidRPr="00406760">
        <w:rPr>
          <w:b/>
          <w:snapToGrid w:val="0"/>
          <w:sz w:val="22"/>
          <w:szCs w:val="22"/>
        </w:rPr>
        <w:t>MOLLY R.</w:t>
      </w:r>
      <w:r w:rsidRPr="00406760">
        <w:rPr>
          <w:b/>
          <w:snapToGrid w:val="0"/>
          <w:sz w:val="22"/>
          <w:szCs w:val="22"/>
        </w:rPr>
        <w:t xml:space="preserve"> – VIGNAL J.L.</w:t>
      </w:r>
    </w:p>
    <w:p w:rsidR="00735CA3" w:rsidRDefault="00735CA3" w:rsidP="003050D8">
      <w:pPr>
        <w:ind w:right="-284"/>
        <w:rPr>
          <w:b/>
          <w:snapToGrid w:val="0"/>
          <w:sz w:val="22"/>
          <w:szCs w:val="22"/>
        </w:rPr>
      </w:pPr>
    </w:p>
    <w:p w:rsidR="00735CA3" w:rsidRDefault="00735CA3" w:rsidP="003050D8">
      <w:pPr>
        <w:ind w:right="-284"/>
        <w:rPr>
          <w:b/>
          <w:snapToGrid w:val="0"/>
          <w:sz w:val="22"/>
          <w:szCs w:val="22"/>
        </w:rPr>
      </w:pPr>
      <w:r>
        <w:rPr>
          <w:b/>
          <w:snapToGrid w:val="0"/>
          <w:sz w:val="22"/>
          <w:szCs w:val="22"/>
        </w:rPr>
        <w:t xml:space="preserve">Secrétaire de séance : </w:t>
      </w:r>
      <w:r w:rsidR="00406760">
        <w:rPr>
          <w:b/>
          <w:snapToGrid w:val="0"/>
          <w:sz w:val="22"/>
          <w:szCs w:val="22"/>
        </w:rPr>
        <w:t>Gilles NABONNAND</w:t>
      </w:r>
    </w:p>
    <w:p w:rsidR="00F33736" w:rsidRPr="00D55C74" w:rsidRDefault="00F33736" w:rsidP="003050D8">
      <w:pPr>
        <w:ind w:right="-284"/>
        <w:rPr>
          <w:snapToGrid w:val="0"/>
          <w:sz w:val="16"/>
          <w:szCs w:val="16"/>
        </w:rPr>
      </w:pPr>
    </w:p>
    <w:p w:rsidR="000B0773" w:rsidRDefault="000B0773" w:rsidP="000B0773">
      <w:pPr>
        <w:ind w:right="-284"/>
        <w:rPr>
          <w:b/>
          <w:snapToGrid w:val="0"/>
          <w:sz w:val="22"/>
          <w:szCs w:val="22"/>
        </w:rPr>
      </w:pPr>
      <w:r>
        <w:rPr>
          <w:b/>
          <w:snapToGrid w:val="0"/>
          <w:sz w:val="22"/>
          <w:szCs w:val="22"/>
        </w:rPr>
        <w:t xml:space="preserve">Approbation du compte rendu de la réunion du </w:t>
      </w:r>
      <w:r w:rsidR="00406760">
        <w:rPr>
          <w:b/>
          <w:snapToGrid w:val="0"/>
          <w:sz w:val="22"/>
          <w:szCs w:val="22"/>
        </w:rPr>
        <w:t>21/12/2018</w:t>
      </w:r>
      <w:r>
        <w:rPr>
          <w:b/>
          <w:snapToGrid w:val="0"/>
          <w:sz w:val="22"/>
          <w:szCs w:val="22"/>
        </w:rPr>
        <w:t xml:space="preserve"> à l’unanimité</w:t>
      </w:r>
    </w:p>
    <w:p w:rsidR="006D2D2F" w:rsidRDefault="006D2D2F" w:rsidP="003010E7">
      <w:pPr>
        <w:pStyle w:val="Corpsdetexte"/>
        <w:ind w:right="-284"/>
        <w:rPr>
          <w:sz w:val="22"/>
          <w:szCs w:val="22"/>
        </w:rPr>
      </w:pPr>
    </w:p>
    <w:p w:rsidR="006D2D2F" w:rsidRPr="00692A33" w:rsidRDefault="00406760" w:rsidP="003010E7">
      <w:pPr>
        <w:pStyle w:val="Corpsdetexte"/>
        <w:ind w:right="-284"/>
        <w:rPr>
          <w:b/>
          <w:sz w:val="22"/>
          <w:szCs w:val="22"/>
        </w:rPr>
      </w:pPr>
      <w:r>
        <w:rPr>
          <w:b/>
          <w:sz w:val="22"/>
          <w:szCs w:val="22"/>
        </w:rPr>
        <w:t xml:space="preserve">ADOPTION DU RAPPORT SUR LE PRIX ET LA QUALITE DU SERVICE D’ASSAINISSEMENT </w:t>
      </w:r>
      <w:r w:rsidR="00011A1F">
        <w:rPr>
          <w:b/>
          <w:sz w:val="22"/>
          <w:szCs w:val="22"/>
        </w:rPr>
        <w:t xml:space="preserve">(RPQS) </w:t>
      </w:r>
      <w:r>
        <w:rPr>
          <w:b/>
          <w:sz w:val="22"/>
          <w:szCs w:val="22"/>
        </w:rPr>
        <w:t>COLLECTIF 2017</w:t>
      </w:r>
      <w:r w:rsidR="000B0773">
        <w:rPr>
          <w:b/>
          <w:sz w:val="22"/>
          <w:szCs w:val="22"/>
        </w:rPr>
        <w:t> :</w:t>
      </w:r>
    </w:p>
    <w:p w:rsidR="00B25E8D" w:rsidRDefault="006C6BBC" w:rsidP="00177AEE">
      <w:pPr>
        <w:spacing w:line="276" w:lineRule="auto"/>
        <w:jc w:val="both"/>
        <w:rPr>
          <w:sz w:val="22"/>
          <w:szCs w:val="22"/>
        </w:rPr>
      </w:pPr>
      <w:r>
        <w:rPr>
          <w:sz w:val="22"/>
          <w:szCs w:val="22"/>
        </w:rPr>
        <w:t xml:space="preserve">Mme Le Maire </w:t>
      </w:r>
      <w:r w:rsidR="00177AEE">
        <w:rPr>
          <w:sz w:val="22"/>
          <w:szCs w:val="22"/>
        </w:rPr>
        <w:t>ouvre la séance et rappelle que le Code Général des Collectivités Territoriales impose, par son article L.2224-5, la réalisation d’un rapport annuel sur le prix et la qualité du service d’assainissement collectif. Le présent rapport est public et permet d’informer les usagers du service, notamment par une mise en ligne sur le site de l’observatoire national des services publics de l’eau et de l’assainissement. (</w:t>
      </w:r>
      <w:hyperlink r:id="rId9" w:history="1">
        <w:r w:rsidR="00011A1F" w:rsidRPr="00AE7208">
          <w:rPr>
            <w:rStyle w:val="Lienhypertexte"/>
            <w:sz w:val="22"/>
            <w:szCs w:val="22"/>
          </w:rPr>
          <w:t>www.services.eaufrance.fr</w:t>
        </w:r>
      </w:hyperlink>
      <w:r w:rsidR="00177AEE">
        <w:rPr>
          <w:sz w:val="22"/>
          <w:szCs w:val="22"/>
        </w:rPr>
        <w:t>)</w:t>
      </w:r>
      <w:r w:rsidR="00011A1F">
        <w:rPr>
          <w:sz w:val="22"/>
          <w:szCs w:val="22"/>
        </w:rPr>
        <w:t>.</w:t>
      </w:r>
    </w:p>
    <w:p w:rsidR="00011A1F" w:rsidRDefault="00011A1F" w:rsidP="00177AEE">
      <w:pPr>
        <w:spacing w:line="276" w:lineRule="auto"/>
        <w:jc w:val="both"/>
        <w:rPr>
          <w:sz w:val="22"/>
          <w:szCs w:val="22"/>
        </w:rPr>
      </w:pPr>
      <w:r>
        <w:rPr>
          <w:sz w:val="22"/>
          <w:szCs w:val="22"/>
        </w:rPr>
        <w:t>Après présentation de ce rapport, le conseil municipal :</w:t>
      </w:r>
    </w:p>
    <w:p w:rsidR="00011A1F" w:rsidRPr="00011A1F" w:rsidRDefault="00011A1F" w:rsidP="00011A1F">
      <w:pPr>
        <w:pStyle w:val="Paragraphedeliste"/>
        <w:numPr>
          <w:ilvl w:val="0"/>
          <w:numId w:val="3"/>
        </w:numPr>
        <w:spacing w:line="276" w:lineRule="auto"/>
        <w:jc w:val="both"/>
        <w:rPr>
          <w:sz w:val="22"/>
          <w:szCs w:val="22"/>
        </w:rPr>
      </w:pPr>
      <w:r w:rsidRPr="00011A1F">
        <w:rPr>
          <w:sz w:val="22"/>
          <w:szCs w:val="22"/>
        </w:rPr>
        <w:t>Adopte le rapport sur le prix et la qualité du service public d’assainissement collectif.</w:t>
      </w:r>
    </w:p>
    <w:p w:rsidR="00011A1F" w:rsidRPr="00011A1F" w:rsidRDefault="00011A1F" w:rsidP="00011A1F">
      <w:pPr>
        <w:pStyle w:val="Paragraphedeliste"/>
        <w:numPr>
          <w:ilvl w:val="0"/>
          <w:numId w:val="3"/>
        </w:numPr>
        <w:spacing w:line="276" w:lineRule="auto"/>
        <w:jc w:val="both"/>
        <w:rPr>
          <w:sz w:val="22"/>
          <w:szCs w:val="22"/>
        </w:rPr>
      </w:pPr>
      <w:r w:rsidRPr="00011A1F">
        <w:rPr>
          <w:sz w:val="22"/>
          <w:szCs w:val="22"/>
        </w:rPr>
        <w:t>Décide de transmettre aux services préfectoraux la présente délibération.</w:t>
      </w:r>
    </w:p>
    <w:p w:rsidR="00011A1F" w:rsidRPr="00011A1F" w:rsidRDefault="00011A1F" w:rsidP="00011A1F">
      <w:pPr>
        <w:pStyle w:val="Paragraphedeliste"/>
        <w:numPr>
          <w:ilvl w:val="0"/>
          <w:numId w:val="3"/>
        </w:numPr>
        <w:spacing w:line="276" w:lineRule="auto"/>
        <w:jc w:val="both"/>
        <w:rPr>
          <w:sz w:val="22"/>
          <w:szCs w:val="22"/>
        </w:rPr>
      </w:pPr>
      <w:r w:rsidRPr="00011A1F">
        <w:rPr>
          <w:sz w:val="22"/>
          <w:szCs w:val="22"/>
        </w:rPr>
        <w:t>Décide de mettre en ligne le rapport validé.</w:t>
      </w:r>
    </w:p>
    <w:p w:rsidR="00011A1F" w:rsidRPr="006C6BBC" w:rsidRDefault="00011A1F" w:rsidP="00177AEE">
      <w:pPr>
        <w:spacing w:line="276" w:lineRule="auto"/>
        <w:jc w:val="both"/>
        <w:rPr>
          <w:sz w:val="24"/>
          <w:szCs w:val="24"/>
          <w:u w:val="single"/>
        </w:rPr>
      </w:pPr>
      <w:r>
        <w:rPr>
          <w:sz w:val="22"/>
          <w:szCs w:val="22"/>
        </w:rPr>
        <w:t>Après délibération, le conseil municipal approuve et vote à l’unanimité l’adoption du rapport RPQS.</w:t>
      </w:r>
    </w:p>
    <w:p w:rsidR="00A35ADD" w:rsidRPr="00692A33" w:rsidRDefault="00A35ADD" w:rsidP="003010E7">
      <w:pPr>
        <w:pStyle w:val="Corpsdetexte"/>
        <w:ind w:right="-284"/>
        <w:rPr>
          <w:sz w:val="22"/>
          <w:szCs w:val="22"/>
        </w:rPr>
      </w:pPr>
    </w:p>
    <w:p w:rsidR="006D2D2F" w:rsidRPr="00692A33" w:rsidRDefault="001F49FC" w:rsidP="003010E7">
      <w:pPr>
        <w:pStyle w:val="Corpsdetexte"/>
        <w:ind w:right="-284"/>
        <w:rPr>
          <w:b/>
          <w:sz w:val="22"/>
          <w:szCs w:val="22"/>
        </w:rPr>
      </w:pPr>
      <w:r>
        <w:rPr>
          <w:b/>
          <w:sz w:val="22"/>
          <w:szCs w:val="22"/>
        </w:rPr>
        <w:t>CREATION D’UNE COMMISSION DE DELEGATION DE SERVICE PUBLIC</w:t>
      </w:r>
      <w:r w:rsidR="00B25E8D">
        <w:rPr>
          <w:b/>
          <w:sz w:val="22"/>
          <w:szCs w:val="22"/>
        </w:rPr>
        <w:t> :</w:t>
      </w:r>
    </w:p>
    <w:p w:rsidR="001F49FC" w:rsidRPr="001F49FC" w:rsidRDefault="001F49FC" w:rsidP="001F49FC">
      <w:pPr>
        <w:rPr>
          <w:sz w:val="24"/>
          <w:szCs w:val="24"/>
        </w:rPr>
      </w:pPr>
    </w:p>
    <w:p w:rsidR="001F49FC" w:rsidRPr="001F49FC" w:rsidRDefault="001F49FC" w:rsidP="001F49FC">
      <w:pPr>
        <w:tabs>
          <w:tab w:val="left" w:pos="1418"/>
        </w:tabs>
        <w:ind w:right="593"/>
        <w:jc w:val="both"/>
        <w:rPr>
          <w:sz w:val="22"/>
          <w:szCs w:val="22"/>
        </w:rPr>
      </w:pPr>
      <w:r w:rsidRPr="001F49FC">
        <w:rPr>
          <w:sz w:val="22"/>
          <w:szCs w:val="22"/>
        </w:rPr>
        <w:t>M</w:t>
      </w:r>
      <w:r>
        <w:rPr>
          <w:sz w:val="22"/>
          <w:szCs w:val="22"/>
        </w:rPr>
        <w:t>adame le Maire rappelle au conseil m</w:t>
      </w:r>
      <w:r w:rsidRPr="001F49FC">
        <w:rPr>
          <w:sz w:val="22"/>
          <w:szCs w:val="22"/>
        </w:rPr>
        <w:t>u</w:t>
      </w:r>
      <w:r>
        <w:rPr>
          <w:sz w:val="22"/>
          <w:szCs w:val="22"/>
        </w:rPr>
        <w:t>nicipal qu’il y a lieu d’élire l</w:t>
      </w:r>
      <w:r w:rsidRPr="001F49FC">
        <w:rPr>
          <w:sz w:val="22"/>
          <w:szCs w:val="22"/>
        </w:rPr>
        <w:t xml:space="preserve">es membres d’une commission </w:t>
      </w:r>
      <w:r>
        <w:rPr>
          <w:sz w:val="22"/>
          <w:szCs w:val="22"/>
        </w:rPr>
        <w:t>de délégation de service public  prévu à l’article L 1411-6 du Code Général des Collectivités Territoriales. Ceci afin de permettre d’exercer le contrôle de légalité de l’avenant n°4 au contrat d’affermage du service d’assainissement collectif.</w:t>
      </w:r>
    </w:p>
    <w:p w:rsidR="001F49FC" w:rsidRPr="001F49FC" w:rsidRDefault="001F49FC" w:rsidP="001F49FC">
      <w:pPr>
        <w:tabs>
          <w:tab w:val="left" w:pos="1418"/>
        </w:tabs>
        <w:ind w:right="593"/>
        <w:jc w:val="both"/>
        <w:rPr>
          <w:sz w:val="22"/>
          <w:szCs w:val="22"/>
        </w:rPr>
      </w:pPr>
    </w:p>
    <w:p w:rsidR="001F49FC" w:rsidRPr="001F49FC" w:rsidRDefault="001F49FC" w:rsidP="001F49FC">
      <w:pPr>
        <w:tabs>
          <w:tab w:val="left" w:pos="1418"/>
        </w:tabs>
        <w:ind w:right="593"/>
        <w:jc w:val="both"/>
        <w:rPr>
          <w:sz w:val="22"/>
          <w:szCs w:val="22"/>
        </w:rPr>
      </w:pPr>
      <w:r w:rsidRPr="001F49FC">
        <w:rPr>
          <w:sz w:val="22"/>
          <w:szCs w:val="22"/>
        </w:rPr>
        <w:t>Il est proposé au conseil les personnes suivantes :</w:t>
      </w:r>
    </w:p>
    <w:p w:rsidR="001F49FC" w:rsidRPr="001F49FC" w:rsidRDefault="001F49FC" w:rsidP="001F49FC">
      <w:pPr>
        <w:tabs>
          <w:tab w:val="left" w:pos="1418"/>
        </w:tabs>
        <w:ind w:right="593"/>
        <w:jc w:val="both"/>
        <w:rPr>
          <w:sz w:val="22"/>
          <w:szCs w:val="22"/>
        </w:rPr>
      </w:pPr>
    </w:p>
    <w:p w:rsidR="001F49FC" w:rsidRPr="001F49FC" w:rsidRDefault="001F49FC" w:rsidP="001F49FC">
      <w:pPr>
        <w:tabs>
          <w:tab w:val="left" w:pos="1418"/>
          <w:tab w:val="left" w:leader="dot" w:pos="3969"/>
        </w:tabs>
        <w:ind w:right="593"/>
        <w:jc w:val="both"/>
        <w:rPr>
          <w:sz w:val="22"/>
          <w:szCs w:val="22"/>
        </w:rPr>
      </w:pPr>
      <w:r w:rsidRPr="001F49FC">
        <w:rPr>
          <w:sz w:val="22"/>
          <w:szCs w:val="22"/>
        </w:rPr>
        <w:t xml:space="preserve">Mme Le Maire : </w:t>
      </w:r>
      <w:r w:rsidRPr="001F49FC">
        <w:rPr>
          <w:sz w:val="22"/>
          <w:szCs w:val="22"/>
        </w:rPr>
        <w:tab/>
        <w:t>COUBLE Simone</w:t>
      </w:r>
    </w:p>
    <w:p w:rsidR="001F49FC" w:rsidRPr="001F49FC" w:rsidRDefault="001F49FC" w:rsidP="001F49FC">
      <w:pPr>
        <w:tabs>
          <w:tab w:val="left" w:pos="1418"/>
          <w:tab w:val="left" w:leader="dot" w:pos="3969"/>
        </w:tabs>
        <w:ind w:right="593"/>
        <w:jc w:val="both"/>
        <w:rPr>
          <w:sz w:val="22"/>
          <w:szCs w:val="22"/>
        </w:rPr>
      </w:pPr>
    </w:p>
    <w:p w:rsidR="001F49FC" w:rsidRPr="001F49FC" w:rsidRDefault="001F49FC" w:rsidP="001F49FC">
      <w:pPr>
        <w:tabs>
          <w:tab w:val="left" w:pos="1418"/>
          <w:tab w:val="left" w:leader="dot" w:pos="3969"/>
        </w:tabs>
        <w:ind w:right="593"/>
        <w:jc w:val="both"/>
        <w:rPr>
          <w:sz w:val="22"/>
          <w:szCs w:val="22"/>
        </w:rPr>
      </w:pPr>
      <w:r w:rsidRPr="001F49FC">
        <w:rPr>
          <w:sz w:val="22"/>
          <w:szCs w:val="22"/>
        </w:rPr>
        <w:t>3 membres titulaires :</w:t>
      </w:r>
      <w:r w:rsidRPr="001F49FC">
        <w:rPr>
          <w:sz w:val="22"/>
          <w:szCs w:val="22"/>
        </w:rPr>
        <w:tab/>
        <w:t>NABONNAND Gilles</w:t>
      </w:r>
    </w:p>
    <w:p w:rsidR="001F49FC" w:rsidRPr="001F49FC" w:rsidRDefault="001F49FC" w:rsidP="001F49FC">
      <w:pPr>
        <w:tabs>
          <w:tab w:val="left" w:pos="1843"/>
          <w:tab w:val="left" w:leader="dot" w:pos="3969"/>
        </w:tabs>
        <w:ind w:right="593"/>
        <w:jc w:val="both"/>
        <w:rPr>
          <w:sz w:val="22"/>
          <w:szCs w:val="22"/>
        </w:rPr>
      </w:pPr>
      <w:r w:rsidRPr="001F49FC">
        <w:rPr>
          <w:sz w:val="22"/>
          <w:szCs w:val="22"/>
        </w:rPr>
        <w:tab/>
      </w:r>
      <w:r w:rsidRPr="001F49FC">
        <w:rPr>
          <w:sz w:val="22"/>
          <w:szCs w:val="22"/>
        </w:rPr>
        <w:tab/>
        <w:t>BIDON Frédéric</w:t>
      </w:r>
    </w:p>
    <w:p w:rsidR="001F49FC" w:rsidRPr="001F49FC" w:rsidRDefault="001F49FC" w:rsidP="001F49FC">
      <w:pPr>
        <w:tabs>
          <w:tab w:val="left" w:pos="1843"/>
          <w:tab w:val="left" w:leader="dot" w:pos="3969"/>
        </w:tabs>
        <w:ind w:right="593"/>
        <w:jc w:val="both"/>
        <w:rPr>
          <w:sz w:val="22"/>
          <w:szCs w:val="22"/>
        </w:rPr>
      </w:pPr>
      <w:r w:rsidRPr="001F49FC">
        <w:rPr>
          <w:sz w:val="22"/>
          <w:szCs w:val="22"/>
        </w:rPr>
        <w:tab/>
      </w:r>
      <w:r w:rsidRPr="001F49FC">
        <w:rPr>
          <w:sz w:val="22"/>
          <w:szCs w:val="22"/>
        </w:rPr>
        <w:tab/>
        <w:t>LORCA Sébastien</w:t>
      </w:r>
    </w:p>
    <w:p w:rsidR="001F49FC" w:rsidRPr="001F49FC" w:rsidRDefault="001F49FC" w:rsidP="001F49FC">
      <w:pPr>
        <w:tabs>
          <w:tab w:val="left" w:pos="1843"/>
          <w:tab w:val="left" w:leader="dot" w:pos="3969"/>
        </w:tabs>
        <w:ind w:right="593"/>
        <w:jc w:val="both"/>
        <w:rPr>
          <w:sz w:val="22"/>
          <w:szCs w:val="22"/>
        </w:rPr>
      </w:pPr>
    </w:p>
    <w:p w:rsidR="001F49FC" w:rsidRPr="001F49FC" w:rsidRDefault="001F49FC" w:rsidP="001F49FC">
      <w:pPr>
        <w:tabs>
          <w:tab w:val="left" w:pos="1418"/>
          <w:tab w:val="left" w:leader="dot" w:pos="3969"/>
        </w:tabs>
        <w:ind w:right="593"/>
        <w:jc w:val="both"/>
        <w:rPr>
          <w:sz w:val="22"/>
          <w:szCs w:val="22"/>
        </w:rPr>
      </w:pPr>
      <w:r w:rsidRPr="001F49FC">
        <w:rPr>
          <w:sz w:val="22"/>
          <w:szCs w:val="22"/>
        </w:rPr>
        <w:t xml:space="preserve">3 membres suppléants : </w:t>
      </w:r>
      <w:r w:rsidRPr="001F49FC">
        <w:rPr>
          <w:sz w:val="22"/>
          <w:szCs w:val="22"/>
        </w:rPr>
        <w:tab/>
        <w:t>BASSON Philippe</w:t>
      </w:r>
    </w:p>
    <w:p w:rsidR="001F49FC" w:rsidRPr="001F49FC" w:rsidRDefault="001F49FC" w:rsidP="001F49FC">
      <w:pPr>
        <w:tabs>
          <w:tab w:val="left" w:pos="1418"/>
          <w:tab w:val="left" w:pos="1843"/>
          <w:tab w:val="left" w:leader="dot" w:pos="3969"/>
        </w:tabs>
        <w:ind w:right="593"/>
        <w:jc w:val="both"/>
        <w:rPr>
          <w:sz w:val="22"/>
          <w:szCs w:val="22"/>
        </w:rPr>
      </w:pPr>
      <w:r w:rsidRPr="001F49FC">
        <w:rPr>
          <w:sz w:val="22"/>
          <w:szCs w:val="22"/>
        </w:rPr>
        <w:tab/>
      </w:r>
      <w:r w:rsidRPr="001F49FC">
        <w:rPr>
          <w:sz w:val="22"/>
          <w:szCs w:val="22"/>
        </w:rPr>
        <w:tab/>
      </w:r>
      <w:r w:rsidRPr="001F49FC">
        <w:rPr>
          <w:sz w:val="22"/>
          <w:szCs w:val="22"/>
        </w:rPr>
        <w:tab/>
        <w:t>ROUX Laurent</w:t>
      </w:r>
    </w:p>
    <w:p w:rsidR="001F49FC" w:rsidRPr="001F49FC" w:rsidRDefault="001F49FC" w:rsidP="001F49FC">
      <w:pPr>
        <w:tabs>
          <w:tab w:val="left" w:pos="1843"/>
          <w:tab w:val="left" w:leader="dot" w:pos="3969"/>
        </w:tabs>
        <w:ind w:right="593"/>
        <w:jc w:val="both"/>
        <w:rPr>
          <w:sz w:val="22"/>
          <w:szCs w:val="22"/>
        </w:rPr>
      </w:pPr>
      <w:r w:rsidRPr="001F49FC">
        <w:rPr>
          <w:sz w:val="22"/>
          <w:szCs w:val="22"/>
        </w:rPr>
        <w:tab/>
      </w:r>
      <w:r w:rsidRPr="001F49FC">
        <w:rPr>
          <w:sz w:val="22"/>
          <w:szCs w:val="22"/>
        </w:rPr>
        <w:tab/>
        <w:t>NORTIER Claudine</w:t>
      </w:r>
    </w:p>
    <w:p w:rsidR="001F49FC" w:rsidRDefault="001F49FC" w:rsidP="001F49FC">
      <w:pPr>
        <w:tabs>
          <w:tab w:val="left" w:pos="1418"/>
        </w:tabs>
        <w:ind w:right="593"/>
        <w:jc w:val="both"/>
        <w:rPr>
          <w:sz w:val="22"/>
          <w:szCs w:val="22"/>
        </w:rPr>
      </w:pPr>
    </w:p>
    <w:p w:rsidR="001F49FC" w:rsidRPr="001F49FC" w:rsidRDefault="001F49FC" w:rsidP="001F49FC">
      <w:pPr>
        <w:tabs>
          <w:tab w:val="left" w:pos="1418"/>
        </w:tabs>
        <w:ind w:right="593"/>
        <w:jc w:val="both"/>
        <w:rPr>
          <w:b/>
          <w:sz w:val="22"/>
          <w:szCs w:val="22"/>
        </w:rPr>
      </w:pPr>
      <w:r>
        <w:rPr>
          <w:sz w:val="22"/>
          <w:szCs w:val="22"/>
        </w:rPr>
        <w:t>Après délibération, le conseil m</w:t>
      </w:r>
      <w:r w:rsidRPr="001F49FC">
        <w:rPr>
          <w:sz w:val="22"/>
          <w:szCs w:val="22"/>
        </w:rPr>
        <w:t>unicipal adopte</w:t>
      </w:r>
      <w:r>
        <w:rPr>
          <w:b/>
          <w:sz w:val="22"/>
          <w:szCs w:val="22"/>
        </w:rPr>
        <w:t xml:space="preserve"> </w:t>
      </w:r>
      <w:r>
        <w:rPr>
          <w:sz w:val="22"/>
          <w:szCs w:val="22"/>
        </w:rPr>
        <w:t>à l’unanimité des votants, les membres de la commission cités ci-dessus.</w:t>
      </w:r>
    </w:p>
    <w:p w:rsidR="001F49FC" w:rsidRPr="001F49FC" w:rsidRDefault="001F49FC" w:rsidP="001F49FC">
      <w:pPr>
        <w:tabs>
          <w:tab w:val="left" w:pos="1418"/>
        </w:tabs>
        <w:ind w:left="567" w:right="452"/>
        <w:jc w:val="both"/>
        <w:rPr>
          <w:sz w:val="24"/>
          <w:szCs w:val="24"/>
        </w:rPr>
      </w:pPr>
    </w:p>
    <w:p w:rsidR="0079531E" w:rsidRDefault="0079531E" w:rsidP="0079531E">
      <w:pPr>
        <w:pStyle w:val="Corpsdetexte"/>
        <w:ind w:right="-284"/>
        <w:rPr>
          <w:sz w:val="22"/>
          <w:szCs w:val="22"/>
        </w:rPr>
      </w:pPr>
    </w:p>
    <w:p w:rsidR="00807615" w:rsidRPr="00807615" w:rsidRDefault="001F49FC" w:rsidP="00076D38">
      <w:pPr>
        <w:pStyle w:val="Corpsdetexte"/>
        <w:ind w:right="-142"/>
        <w:rPr>
          <w:b/>
          <w:sz w:val="22"/>
          <w:szCs w:val="22"/>
        </w:rPr>
      </w:pPr>
      <w:r>
        <w:rPr>
          <w:b/>
          <w:sz w:val="22"/>
          <w:szCs w:val="22"/>
        </w:rPr>
        <w:t xml:space="preserve">REVISION DU PLAN LOCAL D’URBANISME (P.L.U.) AVEC MODALITES DE CONCERTATION </w:t>
      </w:r>
      <w:r w:rsidR="00205CF8">
        <w:rPr>
          <w:b/>
          <w:sz w:val="22"/>
          <w:szCs w:val="22"/>
        </w:rPr>
        <w:t>:</w:t>
      </w:r>
    </w:p>
    <w:p w:rsidR="001F49FC" w:rsidRPr="001F49FC" w:rsidRDefault="001F49FC" w:rsidP="001F49FC">
      <w:pPr>
        <w:spacing w:after="200" w:line="276" w:lineRule="auto"/>
        <w:jc w:val="both"/>
        <w:rPr>
          <w:rFonts w:eastAsia="Calibri"/>
          <w:sz w:val="24"/>
          <w:szCs w:val="24"/>
          <w:lang w:eastAsia="en-US"/>
        </w:rPr>
      </w:pPr>
      <w:r w:rsidRPr="001F49FC">
        <w:rPr>
          <w:rFonts w:eastAsia="Calibri"/>
          <w:sz w:val="24"/>
          <w:szCs w:val="24"/>
          <w:lang w:eastAsia="en-US"/>
        </w:rPr>
        <w:t>Madame le Maire rappelle que la commune de Cleppé est actuellement dotée d’un Plan Local d’Urbanisme approuvé le 16 Mai 2008</w:t>
      </w:r>
      <w:r w:rsidRPr="001F49FC">
        <w:rPr>
          <w:rFonts w:eastAsia="Calibri"/>
          <w:color w:val="FF0000"/>
          <w:sz w:val="24"/>
          <w:szCs w:val="24"/>
          <w:lang w:eastAsia="en-US"/>
        </w:rPr>
        <w:t xml:space="preserve"> </w:t>
      </w:r>
      <w:r w:rsidRPr="001F49FC">
        <w:rPr>
          <w:rFonts w:eastAsia="Calibri"/>
          <w:sz w:val="24"/>
          <w:szCs w:val="24"/>
          <w:lang w:eastAsia="en-US"/>
        </w:rPr>
        <w:t>par délibération.</w:t>
      </w:r>
    </w:p>
    <w:p w:rsidR="001F49FC" w:rsidRPr="001F49FC" w:rsidRDefault="001F49FC" w:rsidP="001F49FC">
      <w:pPr>
        <w:spacing w:after="200" w:line="276" w:lineRule="auto"/>
        <w:jc w:val="both"/>
        <w:rPr>
          <w:rFonts w:eastAsia="Calibri"/>
          <w:sz w:val="24"/>
          <w:szCs w:val="24"/>
          <w:lang w:eastAsia="en-US"/>
        </w:rPr>
      </w:pPr>
      <w:r w:rsidRPr="001F49FC">
        <w:rPr>
          <w:rFonts w:eastAsia="Calibri"/>
          <w:sz w:val="24"/>
          <w:szCs w:val="24"/>
          <w:lang w:eastAsia="en-US"/>
        </w:rPr>
        <w:t>Compte-tenu des évolutions législatives intervenues ces dernières années, de la nécessité d’actualiser les objectifs communaux et les modalités de concertation,</w:t>
      </w:r>
    </w:p>
    <w:p w:rsidR="001F49FC" w:rsidRPr="001F49FC" w:rsidRDefault="001F49FC" w:rsidP="001F49FC">
      <w:pPr>
        <w:spacing w:after="200" w:line="276" w:lineRule="auto"/>
        <w:jc w:val="both"/>
        <w:rPr>
          <w:rFonts w:eastAsia="Calibri"/>
          <w:sz w:val="24"/>
          <w:szCs w:val="24"/>
          <w:lang w:eastAsia="en-US"/>
        </w:rPr>
      </w:pPr>
      <w:r w:rsidRPr="001F49FC">
        <w:rPr>
          <w:rFonts w:eastAsia="Calibri"/>
          <w:sz w:val="24"/>
          <w:szCs w:val="24"/>
          <w:lang w:eastAsia="en-US"/>
        </w:rPr>
        <w:t>Madame le Maire propose de prescrire la révision générale du P.L.U. de Cleppé.</w:t>
      </w:r>
    </w:p>
    <w:p w:rsidR="001F49FC" w:rsidRPr="001F49FC" w:rsidRDefault="001F49FC" w:rsidP="001F49FC">
      <w:pPr>
        <w:spacing w:after="200" w:line="276" w:lineRule="auto"/>
        <w:jc w:val="both"/>
        <w:rPr>
          <w:rFonts w:eastAsia="Calibri"/>
          <w:sz w:val="24"/>
          <w:szCs w:val="24"/>
          <w:lang w:eastAsia="en-US"/>
        </w:rPr>
      </w:pPr>
      <w:r w:rsidRPr="001F49FC">
        <w:rPr>
          <w:rFonts w:eastAsia="Calibri"/>
          <w:sz w:val="24"/>
          <w:szCs w:val="24"/>
          <w:lang w:eastAsia="en-US"/>
        </w:rPr>
        <w:t xml:space="preserve">Madame le Maire poursuit en rappelant au conseil municipal les évolutions du Code de l’Urbanisme et précise que le P.L.U. devra notamment intégrer les nouveaux objectifs réglementaires ci-dessous :  </w:t>
      </w:r>
    </w:p>
    <w:p w:rsidR="001F49FC" w:rsidRPr="001F49FC" w:rsidRDefault="001F49FC" w:rsidP="001F49FC">
      <w:pPr>
        <w:numPr>
          <w:ilvl w:val="0"/>
          <w:numId w:val="4"/>
        </w:numPr>
        <w:spacing w:after="200" w:line="276" w:lineRule="auto"/>
        <w:contextualSpacing/>
        <w:jc w:val="both"/>
        <w:rPr>
          <w:rFonts w:eastAsia="Calibri"/>
          <w:sz w:val="24"/>
          <w:szCs w:val="24"/>
          <w:lang w:eastAsia="en-US"/>
        </w:rPr>
      </w:pPr>
      <w:r w:rsidRPr="001F49FC">
        <w:rPr>
          <w:rFonts w:eastAsia="Calibri"/>
          <w:sz w:val="24"/>
          <w:szCs w:val="24"/>
          <w:lang w:eastAsia="en-US"/>
        </w:rPr>
        <w:lastRenderedPageBreak/>
        <w:t>Mettre le P.L.U. en conformité avec la loi n°2010-788 du 12 Juillet 2010 portant engagement national pour l’environnement (ENE), dite Grenelle II, et ses décrets d’application, dont les objectifs sont les suivants :</w:t>
      </w:r>
    </w:p>
    <w:p w:rsidR="001F49FC" w:rsidRPr="001F49FC" w:rsidRDefault="001F49FC" w:rsidP="001F49FC">
      <w:pPr>
        <w:numPr>
          <w:ilvl w:val="1"/>
          <w:numId w:val="4"/>
        </w:numPr>
        <w:spacing w:after="200" w:line="276" w:lineRule="auto"/>
        <w:contextualSpacing/>
        <w:jc w:val="both"/>
        <w:rPr>
          <w:rFonts w:eastAsia="Calibri"/>
          <w:sz w:val="24"/>
          <w:szCs w:val="24"/>
          <w:lang w:eastAsia="en-US"/>
        </w:rPr>
      </w:pPr>
      <w:r w:rsidRPr="001F49FC">
        <w:rPr>
          <w:rFonts w:eastAsia="Calibri"/>
          <w:sz w:val="24"/>
          <w:szCs w:val="24"/>
          <w:lang w:eastAsia="en-US"/>
        </w:rPr>
        <w:t>Accentuer la lutte contre l’étalement urbain</w:t>
      </w:r>
    </w:p>
    <w:p w:rsidR="001F49FC" w:rsidRPr="001F49FC" w:rsidRDefault="001F49FC" w:rsidP="001F49FC">
      <w:pPr>
        <w:numPr>
          <w:ilvl w:val="1"/>
          <w:numId w:val="4"/>
        </w:numPr>
        <w:spacing w:after="200" w:line="276" w:lineRule="auto"/>
        <w:contextualSpacing/>
        <w:jc w:val="both"/>
        <w:rPr>
          <w:rFonts w:eastAsia="Calibri"/>
          <w:sz w:val="24"/>
          <w:szCs w:val="24"/>
          <w:lang w:eastAsia="en-US"/>
        </w:rPr>
      </w:pPr>
      <w:r w:rsidRPr="001F49FC">
        <w:rPr>
          <w:rFonts w:eastAsia="Calibri"/>
          <w:sz w:val="24"/>
          <w:szCs w:val="24"/>
          <w:lang w:eastAsia="en-US"/>
        </w:rPr>
        <w:t>Prendre en compte la biodiversité</w:t>
      </w:r>
    </w:p>
    <w:p w:rsidR="001F49FC" w:rsidRPr="001F49FC" w:rsidRDefault="001F49FC" w:rsidP="001F49FC">
      <w:pPr>
        <w:numPr>
          <w:ilvl w:val="1"/>
          <w:numId w:val="4"/>
        </w:numPr>
        <w:spacing w:after="200" w:line="276" w:lineRule="auto"/>
        <w:contextualSpacing/>
        <w:jc w:val="both"/>
        <w:rPr>
          <w:rFonts w:eastAsia="Calibri"/>
          <w:sz w:val="24"/>
          <w:szCs w:val="24"/>
          <w:lang w:eastAsia="en-US"/>
        </w:rPr>
      </w:pPr>
      <w:r w:rsidRPr="001F49FC">
        <w:rPr>
          <w:rFonts w:eastAsia="Calibri"/>
          <w:sz w:val="24"/>
          <w:szCs w:val="24"/>
          <w:lang w:eastAsia="en-US"/>
        </w:rPr>
        <w:t>Contribuer à l’adaptation au changement climatique et à l’efficacité énergétique</w:t>
      </w:r>
    </w:p>
    <w:p w:rsidR="001F49FC" w:rsidRPr="001F49FC" w:rsidRDefault="001F49FC" w:rsidP="001F49FC">
      <w:pPr>
        <w:numPr>
          <w:ilvl w:val="1"/>
          <w:numId w:val="4"/>
        </w:numPr>
        <w:spacing w:after="200" w:line="276" w:lineRule="auto"/>
        <w:contextualSpacing/>
        <w:jc w:val="both"/>
        <w:rPr>
          <w:rFonts w:eastAsia="Calibri"/>
          <w:sz w:val="24"/>
          <w:szCs w:val="24"/>
          <w:lang w:eastAsia="en-US"/>
        </w:rPr>
      </w:pPr>
      <w:r w:rsidRPr="001F49FC">
        <w:rPr>
          <w:rFonts w:eastAsia="Calibri"/>
          <w:sz w:val="24"/>
          <w:szCs w:val="24"/>
          <w:lang w:eastAsia="en-US"/>
        </w:rPr>
        <w:t>Anticiper l’aménagement opérationnel durable</w:t>
      </w:r>
    </w:p>
    <w:p w:rsidR="001F49FC" w:rsidRPr="001F49FC" w:rsidRDefault="001F49FC" w:rsidP="001F49FC">
      <w:pPr>
        <w:numPr>
          <w:ilvl w:val="0"/>
          <w:numId w:val="4"/>
        </w:numPr>
        <w:spacing w:after="200" w:line="276" w:lineRule="auto"/>
        <w:contextualSpacing/>
        <w:jc w:val="both"/>
        <w:rPr>
          <w:rFonts w:eastAsia="Calibri"/>
          <w:sz w:val="24"/>
          <w:szCs w:val="24"/>
          <w:lang w:eastAsia="en-US"/>
        </w:rPr>
      </w:pPr>
      <w:r w:rsidRPr="001F49FC">
        <w:rPr>
          <w:rFonts w:eastAsia="Calibri"/>
          <w:sz w:val="24"/>
          <w:szCs w:val="24"/>
          <w:lang w:eastAsia="en-US"/>
        </w:rPr>
        <w:t>La loi pour l’accès au logement et un urbanisme rénové (ALUR) du 24 Mars 2014 qui à travers son volet urbanisme a l’ambition de répondre à la crise du logement en construisant plus et mieux, tout en préservant les espaces agricoles et naturels.</w:t>
      </w:r>
    </w:p>
    <w:p w:rsidR="001F49FC" w:rsidRPr="001F49FC" w:rsidRDefault="001F49FC" w:rsidP="001F49FC">
      <w:pPr>
        <w:spacing w:after="200" w:line="276" w:lineRule="auto"/>
        <w:ind w:left="720"/>
        <w:contextualSpacing/>
        <w:jc w:val="both"/>
        <w:rPr>
          <w:rFonts w:eastAsia="Calibri"/>
          <w:sz w:val="24"/>
          <w:szCs w:val="24"/>
          <w:lang w:eastAsia="en-US"/>
        </w:rPr>
      </w:pPr>
      <w:r w:rsidRPr="001F49FC">
        <w:rPr>
          <w:rFonts w:eastAsia="Calibri"/>
          <w:sz w:val="24"/>
          <w:szCs w:val="24"/>
          <w:lang w:eastAsia="en-US"/>
        </w:rPr>
        <w:t>Elle a également pour objectif de favoriser la densification des tissus d’habitats existants, la loi supprime la taille minimale de terrain et le coefficient d’occupation des sols (COS).</w:t>
      </w:r>
    </w:p>
    <w:p w:rsidR="001F49FC" w:rsidRPr="001F49FC" w:rsidRDefault="001F49FC" w:rsidP="001F49FC">
      <w:pPr>
        <w:numPr>
          <w:ilvl w:val="0"/>
          <w:numId w:val="4"/>
        </w:numPr>
        <w:spacing w:after="200" w:line="276" w:lineRule="auto"/>
        <w:contextualSpacing/>
        <w:jc w:val="both"/>
        <w:rPr>
          <w:rFonts w:eastAsia="Calibri"/>
          <w:sz w:val="24"/>
          <w:szCs w:val="24"/>
          <w:lang w:eastAsia="en-US"/>
        </w:rPr>
      </w:pPr>
      <w:r w:rsidRPr="001F49FC">
        <w:rPr>
          <w:rFonts w:eastAsia="Calibri"/>
          <w:sz w:val="24"/>
          <w:szCs w:val="24"/>
          <w:lang w:eastAsia="en-US"/>
        </w:rPr>
        <w:t>Elle impose :</w:t>
      </w:r>
    </w:p>
    <w:p w:rsidR="001F49FC" w:rsidRPr="001F49FC" w:rsidRDefault="001F49FC" w:rsidP="001F49FC">
      <w:pPr>
        <w:numPr>
          <w:ilvl w:val="1"/>
          <w:numId w:val="4"/>
        </w:numPr>
        <w:spacing w:after="200" w:line="276" w:lineRule="auto"/>
        <w:contextualSpacing/>
        <w:jc w:val="both"/>
        <w:rPr>
          <w:rFonts w:eastAsia="Calibri"/>
          <w:sz w:val="24"/>
          <w:szCs w:val="24"/>
          <w:lang w:eastAsia="en-US"/>
        </w:rPr>
      </w:pPr>
      <w:r w:rsidRPr="001F49FC">
        <w:rPr>
          <w:rFonts w:eastAsia="Calibri"/>
          <w:sz w:val="24"/>
          <w:szCs w:val="24"/>
          <w:lang w:eastAsia="en-US"/>
        </w:rPr>
        <w:t>Une étude de densification et de mutation des espaces bâtis</w:t>
      </w:r>
    </w:p>
    <w:p w:rsidR="001F49FC" w:rsidRPr="001F49FC" w:rsidRDefault="001F49FC" w:rsidP="001F49FC">
      <w:pPr>
        <w:numPr>
          <w:ilvl w:val="1"/>
          <w:numId w:val="4"/>
        </w:numPr>
        <w:spacing w:after="200" w:line="276" w:lineRule="auto"/>
        <w:contextualSpacing/>
        <w:jc w:val="both"/>
        <w:rPr>
          <w:rFonts w:eastAsia="Calibri"/>
          <w:sz w:val="24"/>
          <w:szCs w:val="24"/>
          <w:lang w:eastAsia="en-US"/>
        </w:rPr>
      </w:pPr>
      <w:r w:rsidRPr="001F49FC">
        <w:rPr>
          <w:rFonts w:eastAsia="Calibri"/>
          <w:sz w:val="24"/>
          <w:szCs w:val="24"/>
          <w:lang w:eastAsia="en-US"/>
        </w:rPr>
        <w:t>Une analyse rétrospective de la consommation d’espaces naturels, agricoles et forestiers au cours des 10 dernières années</w:t>
      </w:r>
    </w:p>
    <w:p w:rsidR="001F49FC" w:rsidRPr="001F49FC" w:rsidRDefault="001F49FC" w:rsidP="001F49FC">
      <w:pPr>
        <w:numPr>
          <w:ilvl w:val="1"/>
          <w:numId w:val="4"/>
        </w:numPr>
        <w:spacing w:after="200" w:line="276" w:lineRule="auto"/>
        <w:contextualSpacing/>
        <w:jc w:val="both"/>
        <w:rPr>
          <w:rFonts w:eastAsia="Calibri"/>
          <w:sz w:val="24"/>
          <w:szCs w:val="24"/>
          <w:lang w:eastAsia="en-US"/>
        </w:rPr>
      </w:pPr>
      <w:r w:rsidRPr="001F49FC">
        <w:rPr>
          <w:rFonts w:eastAsia="Calibri"/>
          <w:sz w:val="24"/>
          <w:szCs w:val="24"/>
          <w:lang w:eastAsia="en-US"/>
        </w:rPr>
        <w:t>La fixation d’objectifs chiffrés de modération de consommation de l’espace</w:t>
      </w:r>
    </w:p>
    <w:p w:rsidR="001F49FC" w:rsidRPr="001F49FC" w:rsidRDefault="001F49FC" w:rsidP="001F49FC">
      <w:pPr>
        <w:numPr>
          <w:ilvl w:val="0"/>
          <w:numId w:val="4"/>
        </w:numPr>
        <w:spacing w:after="200" w:line="276" w:lineRule="auto"/>
        <w:contextualSpacing/>
        <w:jc w:val="both"/>
        <w:rPr>
          <w:rFonts w:eastAsia="Calibri"/>
          <w:sz w:val="24"/>
          <w:szCs w:val="24"/>
          <w:lang w:eastAsia="en-US"/>
        </w:rPr>
      </w:pPr>
      <w:r w:rsidRPr="001F49FC">
        <w:rPr>
          <w:rFonts w:eastAsia="Calibri"/>
          <w:sz w:val="24"/>
          <w:szCs w:val="24"/>
          <w:lang w:eastAsia="en-US"/>
        </w:rPr>
        <w:t>Prendre en compte les cartographies des porter à connaissances émanant de l’Etat, notamment dans le cadre des politiques de prévention des risques</w:t>
      </w:r>
    </w:p>
    <w:p w:rsidR="001F49FC" w:rsidRPr="001F49FC" w:rsidRDefault="001F49FC" w:rsidP="001F49FC">
      <w:pPr>
        <w:spacing w:after="200" w:line="276" w:lineRule="auto"/>
        <w:ind w:left="720"/>
        <w:contextualSpacing/>
        <w:jc w:val="both"/>
        <w:rPr>
          <w:rFonts w:eastAsia="Calibri"/>
          <w:sz w:val="24"/>
          <w:szCs w:val="24"/>
          <w:lang w:eastAsia="en-US"/>
        </w:rPr>
      </w:pPr>
    </w:p>
    <w:p w:rsidR="001F49FC" w:rsidRPr="001F49FC" w:rsidRDefault="001F49FC" w:rsidP="001F49FC">
      <w:pPr>
        <w:spacing w:after="200" w:line="276" w:lineRule="auto"/>
        <w:jc w:val="both"/>
        <w:rPr>
          <w:rFonts w:eastAsia="Calibri"/>
          <w:sz w:val="24"/>
          <w:szCs w:val="24"/>
          <w:lang w:eastAsia="en-US"/>
        </w:rPr>
      </w:pPr>
      <w:r w:rsidRPr="001F49FC">
        <w:rPr>
          <w:rFonts w:eastAsia="Calibri"/>
          <w:sz w:val="24"/>
          <w:szCs w:val="24"/>
          <w:lang w:eastAsia="en-US"/>
        </w:rPr>
        <w:t xml:space="preserve">Les objectifs communaux définis dans l’élaboration du P.L.U. sont les suivants : </w:t>
      </w:r>
    </w:p>
    <w:p w:rsidR="001F49FC" w:rsidRPr="001F49FC" w:rsidRDefault="001F49FC" w:rsidP="001F49FC">
      <w:pPr>
        <w:autoSpaceDE w:val="0"/>
        <w:autoSpaceDN w:val="0"/>
        <w:adjustRightInd w:val="0"/>
        <w:rPr>
          <w:rFonts w:eastAsia="Calibri"/>
          <w:color w:val="000000"/>
          <w:sz w:val="24"/>
          <w:szCs w:val="24"/>
          <w:lang w:eastAsia="en-US"/>
        </w:rPr>
      </w:pPr>
      <w:r w:rsidRPr="001F49FC">
        <w:rPr>
          <w:rFonts w:eastAsia="Calibri"/>
          <w:color w:val="000000"/>
          <w:sz w:val="24"/>
          <w:szCs w:val="24"/>
          <w:lang w:eastAsia="en-US"/>
        </w:rPr>
        <w:t>- permettre la construction de logements au Bourg</w:t>
      </w:r>
      <w:bookmarkStart w:id="0" w:name="_GoBack"/>
      <w:bookmarkEnd w:id="0"/>
    </w:p>
    <w:p w:rsidR="001F49FC" w:rsidRPr="001F49FC" w:rsidRDefault="001F49FC" w:rsidP="001F49FC">
      <w:pPr>
        <w:autoSpaceDE w:val="0"/>
        <w:autoSpaceDN w:val="0"/>
        <w:adjustRightInd w:val="0"/>
        <w:rPr>
          <w:rFonts w:eastAsia="Calibri"/>
          <w:color w:val="000000"/>
          <w:sz w:val="24"/>
          <w:szCs w:val="24"/>
          <w:lang w:eastAsia="en-US"/>
        </w:rPr>
      </w:pPr>
      <w:r w:rsidRPr="001F49FC">
        <w:rPr>
          <w:rFonts w:eastAsia="Calibri"/>
          <w:color w:val="000000"/>
          <w:sz w:val="24"/>
          <w:szCs w:val="24"/>
          <w:lang w:eastAsia="en-US"/>
        </w:rPr>
        <w:t>- maîtriser le développement urbain afin de répondre aux besoins en logements</w:t>
      </w:r>
    </w:p>
    <w:p w:rsidR="001F49FC" w:rsidRPr="001F49FC" w:rsidRDefault="001F49FC" w:rsidP="001F49FC">
      <w:pPr>
        <w:autoSpaceDE w:val="0"/>
        <w:autoSpaceDN w:val="0"/>
        <w:adjustRightInd w:val="0"/>
        <w:rPr>
          <w:rFonts w:eastAsia="Calibri"/>
          <w:color w:val="000000"/>
          <w:sz w:val="24"/>
          <w:szCs w:val="24"/>
          <w:lang w:eastAsia="en-US"/>
        </w:rPr>
      </w:pPr>
      <w:r w:rsidRPr="001F49FC">
        <w:rPr>
          <w:rFonts w:eastAsia="Calibri"/>
          <w:color w:val="000000"/>
          <w:sz w:val="24"/>
          <w:szCs w:val="24"/>
          <w:lang w:eastAsia="en-US"/>
        </w:rPr>
        <w:t>- tenir compte des problématiques agricoles dans les choix de développement</w:t>
      </w:r>
    </w:p>
    <w:p w:rsidR="001F49FC" w:rsidRPr="001F49FC" w:rsidRDefault="001F49FC" w:rsidP="001F49FC">
      <w:pPr>
        <w:autoSpaceDE w:val="0"/>
        <w:autoSpaceDN w:val="0"/>
        <w:adjustRightInd w:val="0"/>
        <w:rPr>
          <w:rFonts w:eastAsia="Calibri"/>
          <w:color w:val="000000"/>
          <w:sz w:val="24"/>
          <w:szCs w:val="24"/>
          <w:lang w:eastAsia="en-US"/>
        </w:rPr>
      </w:pPr>
      <w:r w:rsidRPr="001F49FC">
        <w:rPr>
          <w:rFonts w:eastAsia="Calibri"/>
          <w:color w:val="000000"/>
          <w:sz w:val="24"/>
          <w:szCs w:val="24"/>
          <w:lang w:eastAsia="en-US"/>
        </w:rPr>
        <w:t>- identifier et tenir compte des éléments remarquables du patrimoine bâti et naturel et favoriser la qualité architecturale</w:t>
      </w:r>
    </w:p>
    <w:p w:rsidR="001F49FC" w:rsidRPr="001F49FC" w:rsidRDefault="001F49FC" w:rsidP="001F49FC">
      <w:pPr>
        <w:autoSpaceDE w:val="0"/>
        <w:autoSpaceDN w:val="0"/>
        <w:adjustRightInd w:val="0"/>
        <w:rPr>
          <w:rFonts w:eastAsia="Calibri"/>
          <w:color w:val="000000"/>
          <w:sz w:val="24"/>
          <w:szCs w:val="24"/>
          <w:lang w:eastAsia="en-US"/>
        </w:rPr>
      </w:pPr>
      <w:r w:rsidRPr="001F49FC">
        <w:rPr>
          <w:rFonts w:eastAsia="Calibri"/>
          <w:color w:val="000000"/>
          <w:sz w:val="24"/>
          <w:szCs w:val="24"/>
          <w:lang w:eastAsia="en-US"/>
        </w:rPr>
        <w:t xml:space="preserve">- prendre en compte l'ensemble des problématiques environnementales dans le futur document </w:t>
      </w:r>
    </w:p>
    <w:p w:rsidR="001F49FC" w:rsidRPr="001F49FC" w:rsidRDefault="001F49FC" w:rsidP="001F49FC">
      <w:pPr>
        <w:autoSpaceDE w:val="0"/>
        <w:autoSpaceDN w:val="0"/>
        <w:adjustRightInd w:val="0"/>
        <w:rPr>
          <w:rFonts w:eastAsia="Calibri"/>
          <w:color w:val="000000"/>
          <w:sz w:val="24"/>
          <w:szCs w:val="24"/>
          <w:lang w:eastAsia="en-US"/>
        </w:rPr>
      </w:pPr>
      <w:r w:rsidRPr="001F49FC">
        <w:rPr>
          <w:rFonts w:eastAsia="Calibri"/>
          <w:color w:val="000000"/>
          <w:sz w:val="24"/>
          <w:szCs w:val="24"/>
          <w:lang w:eastAsia="en-US"/>
        </w:rPr>
        <w:t>- maintenir le commerce de proximité</w:t>
      </w:r>
    </w:p>
    <w:p w:rsidR="001F49FC" w:rsidRDefault="001F49FC" w:rsidP="001F49FC">
      <w:pPr>
        <w:autoSpaceDE w:val="0"/>
        <w:autoSpaceDN w:val="0"/>
        <w:adjustRightInd w:val="0"/>
        <w:rPr>
          <w:rFonts w:eastAsia="Calibri"/>
          <w:color w:val="000000"/>
          <w:sz w:val="24"/>
          <w:szCs w:val="24"/>
          <w:lang w:eastAsia="en-US"/>
        </w:rPr>
      </w:pPr>
      <w:r w:rsidRPr="001F49FC">
        <w:rPr>
          <w:rFonts w:eastAsia="Calibri"/>
          <w:color w:val="000000"/>
          <w:sz w:val="24"/>
          <w:szCs w:val="24"/>
          <w:lang w:eastAsia="en-US"/>
        </w:rPr>
        <w:t>- maintenir et conforter les activités économiques locales</w:t>
      </w:r>
    </w:p>
    <w:p w:rsidR="00173C55" w:rsidRPr="001F49FC" w:rsidRDefault="00173C55" w:rsidP="001F49FC">
      <w:pPr>
        <w:autoSpaceDE w:val="0"/>
        <w:autoSpaceDN w:val="0"/>
        <w:adjustRightInd w:val="0"/>
        <w:rPr>
          <w:rFonts w:eastAsia="Calibri"/>
          <w:sz w:val="24"/>
          <w:szCs w:val="24"/>
          <w:lang w:eastAsia="en-US"/>
        </w:rPr>
      </w:pPr>
    </w:p>
    <w:p w:rsidR="00173C55" w:rsidRPr="00173C55" w:rsidRDefault="00173C55" w:rsidP="00173C55">
      <w:pPr>
        <w:spacing w:after="200" w:line="276" w:lineRule="auto"/>
        <w:jc w:val="both"/>
        <w:rPr>
          <w:rFonts w:eastAsia="Calibri"/>
          <w:sz w:val="24"/>
          <w:szCs w:val="24"/>
          <w:lang w:eastAsia="en-US"/>
        </w:rPr>
      </w:pPr>
      <w:r w:rsidRPr="00173C55">
        <w:rPr>
          <w:rFonts w:eastAsia="Calibri"/>
          <w:sz w:val="24"/>
          <w:szCs w:val="24"/>
          <w:lang w:eastAsia="en-US"/>
        </w:rPr>
        <w:t>Après avoir entendu l’exposé du maire et en avoir délibéré, le conseil municipal décide</w:t>
      </w:r>
      <w:r>
        <w:rPr>
          <w:rFonts w:eastAsia="Calibri"/>
          <w:sz w:val="24"/>
          <w:szCs w:val="24"/>
          <w:lang w:eastAsia="en-US"/>
        </w:rPr>
        <w:t xml:space="preserve"> à l’unanimité</w:t>
      </w:r>
      <w:r w:rsidR="009C21D6">
        <w:rPr>
          <w:rFonts w:eastAsia="Calibri"/>
          <w:sz w:val="24"/>
          <w:szCs w:val="24"/>
          <w:lang w:eastAsia="en-US"/>
        </w:rPr>
        <w:t xml:space="preserve"> des votants</w:t>
      </w:r>
      <w:r w:rsidRPr="00173C55">
        <w:rPr>
          <w:rFonts w:eastAsia="Calibri"/>
          <w:sz w:val="24"/>
          <w:szCs w:val="24"/>
          <w:lang w:eastAsia="en-US"/>
        </w:rPr>
        <w:t xml:space="preserve"> :</w:t>
      </w:r>
    </w:p>
    <w:p w:rsidR="00173C55" w:rsidRPr="00815B06" w:rsidRDefault="00173C55" w:rsidP="00815B06">
      <w:pPr>
        <w:numPr>
          <w:ilvl w:val="0"/>
          <w:numId w:val="5"/>
        </w:numPr>
        <w:spacing w:after="200" w:line="276" w:lineRule="auto"/>
        <w:contextualSpacing/>
        <w:jc w:val="both"/>
        <w:rPr>
          <w:rFonts w:eastAsia="Calibri"/>
          <w:sz w:val="24"/>
          <w:szCs w:val="24"/>
          <w:lang w:eastAsia="en-US"/>
        </w:rPr>
      </w:pPr>
      <w:r w:rsidRPr="00173C55">
        <w:rPr>
          <w:rFonts w:eastAsia="Calibri"/>
          <w:sz w:val="24"/>
          <w:szCs w:val="24"/>
          <w:lang w:eastAsia="en-US"/>
        </w:rPr>
        <w:t xml:space="preserve">de prescrire la révision du P.L.U. sur l’ensemble du territoire communal conformément aux articles L.153-1 et suivants, R.153-20 et suivants du code de l’urbanisme </w:t>
      </w:r>
    </w:p>
    <w:p w:rsidR="00173C55" w:rsidRPr="00815B06" w:rsidRDefault="00173C55" w:rsidP="00815B06">
      <w:pPr>
        <w:numPr>
          <w:ilvl w:val="0"/>
          <w:numId w:val="5"/>
        </w:numPr>
        <w:spacing w:after="200" w:line="276" w:lineRule="auto"/>
        <w:contextualSpacing/>
        <w:jc w:val="both"/>
        <w:rPr>
          <w:rFonts w:eastAsia="Calibri"/>
          <w:sz w:val="24"/>
          <w:szCs w:val="24"/>
          <w:lang w:eastAsia="en-US"/>
        </w:rPr>
      </w:pPr>
      <w:r w:rsidRPr="00173C55">
        <w:rPr>
          <w:rFonts w:eastAsia="Calibri"/>
          <w:sz w:val="24"/>
          <w:szCs w:val="24"/>
          <w:lang w:eastAsia="en-US"/>
        </w:rPr>
        <w:t>de valider les objectifs de la procédure de révision du P.L.U. exposés par Madame le Maire</w:t>
      </w:r>
    </w:p>
    <w:p w:rsidR="00173C55" w:rsidRPr="00815B06" w:rsidRDefault="00173C55" w:rsidP="00815B06">
      <w:pPr>
        <w:numPr>
          <w:ilvl w:val="0"/>
          <w:numId w:val="5"/>
        </w:numPr>
        <w:spacing w:after="200" w:line="276" w:lineRule="auto"/>
        <w:contextualSpacing/>
        <w:jc w:val="both"/>
        <w:rPr>
          <w:rFonts w:eastAsia="Calibri"/>
          <w:sz w:val="24"/>
          <w:szCs w:val="24"/>
          <w:lang w:eastAsia="en-US"/>
        </w:rPr>
      </w:pPr>
      <w:r w:rsidRPr="00173C55">
        <w:rPr>
          <w:rFonts w:eastAsia="Calibri"/>
          <w:sz w:val="24"/>
          <w:szCs w:val="24"/>
          <w:lang w:eastAsia="en-US"/>
        </w:rPr>
        <w:t>de charger le conseil municipal, du suivi de l’étude du Plan Local d’Urbanisme</w:t>
      </w:r>
    </w:p>
    <w:p w:rsidR="00173C55" w:rsidRPr="00173C55" w:rsidRDefault="00173C55" w:rsidP="00173C55">
      <w:pPr>
        <w:numPr>
          <w:ilvl w:val="0"/>
          <w:numId w:val="5"/>
        </w:numPr>
        <w:spacing w:after="200" w:line="276" w:lineRule="auto"/>
        <w:contextualSpacing/>
        <w:jc w:val="both"/>
        <w:rPr>
          <w:rFonts w:eastAsia="Calibri"/>
          <w:sz w:val="24"/>
          <w:szCs w:val="24"/>
          <w:lang w:eastAsia="en-US"/>
        </w:rPr>
      </w:pPr>
      <w:r w:rsidRPr="00173C55">
        <w:rPr>
          <w:rFonts w:eastAsia="Calibri"/>
          <w:sz w:val="24"/>
          <w:szCs w:val="24"/>
          <w:lang w:eastAsia="en-US"/>
        </w:rPr>
        <w:t xml:space="preserve">d’ouvrir et de fixer les modalités de concertation prévues par les articles L103-2 et suivants du code de l’urbanisme de la façon suivante : </w:t>
      </w:r>
    </w:p>
    <w:p w:rsidR="00173C55" w:rsidRPr="00173C55" w:rsidRDefault="00173C55" w:rsidP="00173C55">
      <w:pPr>
        <w:numPr>
          <w:ilvl w:val="0"/>
          <w:numId w:val="6"/>
        </w:numPr>
        <w:spacing w:after="200" w:line="276" w:lineRule="auto"/>
        <w:contextualSpacing/>
        <w:jc w:val="both"/>
        <w:rPr>
          <w:rFonts w:eastAsia="Calibri"/>
          <w:sz w:val="24"/>
          <w:szCs w:val="24"/>
          <w:lang w:eastAsia="en-US"/>
        </w:rPr>
      </w:pPr>
      <w:r w:rsidRPr="00173C55">
        <w:rPr>
          <w:rFonts w:eastAsia="Calibri"/>
          <w:sz w:val="24"/>
          <w:szCs w:val="24"/>
          <w:u w:val="single"/>
          <w:lang w:eastAsia="en-US"/>
        </w:rPr>
        <w:t>objectifs de la concertation</w:t>
      </w:r>
      <w:r w:rsidRPr="00173C55">
        <w:rPr>
          <w:rFonts w:eastAsia="Calibri"/>
          <w:sz w:val="24"/>
          <w:szCs w:val="24"/>
          <w:lang w:eastAsia="en-US"/>
        </w:rPr>
        <w:t> : associer au projet de révision du P.L.U. les habitants, les associations locales et les autres personnes concernées et recueillir leurs observations</w:t>
      </w:r>
    </w:p>
    <w:p w:rsidR="00173C55" w:rsidRPr="00173C55" w:rsidRDefault="00173C55" w:rsidP="00173C55">
      <w:pPr>
        <w:numPr>
          <w:ilvl w:val="0"/>
          <w:numId w:val="6"/>
        </w:numPr>
        <w:spacing w:after="200" w:line="276" w:lineRule="auto"/>
        <w:contextualSpacing/>
        <w:jc w:val="both"/>
        <w:rPr>
          <w:rFonts w:eastAsia="Calibri"/>
          <w:sz w:val="24"/>
          <w:szCs w:val="24"/>
          <w:lang w:eastAsia="en-US"/>
        </w:rPr>
      </w:pPr>
      <w:r w:rsidRPr="00173C55">
        <w:rPr>
          <w:rFonts w:eastAsia="Calibri"/>
          <w:sz w:val="24"/>
          <w:szCs w:val="24"/>
          <w:u w:val="single"/>
          <w:lang w:eastAsia="en-US"/>
        </w:rPr>
        <w:t>durée de la concertation</w:t>
      </w:r>
      <w:r w:rsidRPr="00173C55">
        <w:rPr>
          <w:rFonts w:eastAsia="Calibri"/>
          <w:sz w:val="24"/>
          <w:szCs w:val="24"/>
          <w:lang w:eastAsia="en-US"/>
        </w:rPr>
        <w:t> : la concertation se déroulera pendant la phase de révision du projet de P.L.U.</w:t>
      </w:r>
    </w:p>
    <w:p w:rsidR="00173C55" w:rsidRPr="00173C55" w:rsidRDefault="00173C55" w:rsidP="00173C55">
      <w:pPr>
        <w:numPr>
          <w:ilvl w:val="0"/>
          <w:numId w:val="6"/>
        </w:numPr>
        <w:spacing w:after="200" w:line="276" w:lineRule="auto"/>
        <w:contextualSpacing/>
        <w:jc w:val="both"/>
        <w:rPr>
          <w:rFonts w:eastAsia="Calibri"/>
          <w:sz w:val="24"/>
          <w:szCs w:val="24"/>
          <w:lang w:eastAsia="en-US"/>
        </w:rPr>
      </w:pPr>
      <w:r w:rsidRPr="00173C55">
        <w:rPr>
          <w:rFonts w:eastAsia="Calibri"/>
          <w:sz w:val="24"/>
          <w:szCs w:val="24"/>
          <w:lang w:eastAsia="en-US"/>
        </w:rPr>
        <w:t>le public pourra faire part de ses observations par courriers ou les déposer sur un registre mis à disposition en mairie (jours et horaires habituels d’ouverture au public)</w:t>
      </w:r>
    </w:p>
    <w:p w:rsidR="00173C55" w:rsidRPr="00173C55" w:rsidRDefault="00173C55" w:rsidP="00173C55">
      <w:pPr>
        <w:numPr>
          <w:ilvl w:val="0"/>
          <w:numId w:val="6"/>
        </w:numPr>
        <w:spacing w:after="200" w:line="276" w:lineRule="auto"/>
        <w:contextualSpacing/>
        <w:jc w:val="both"/>
        <w:rPr>
          <w:rFonts w:eastAsia="Calibri"/>
          <w:sz w:val="24"/>
          <w:szCs w:val="24"/>
          <w:lang w:eastAsia="en-US"/>
        </w:rPr>
      </w:pPr>
      <w:r w:rsidRPr="00173C55">
        <w:rPr>
          <w:rFonts w:eastAsia="Calibri"/>
          <w:sz w:val="24"/>
          <w:szCs w:val="24"/>
          <w:lang w:eastAsia="en-US"/>
        </w:rPr>
        <w:t>au moins une réunion publique sera organisée</w:t>
      </w:r>
    </w:p>
    <w:p w:rsidR="00173C55" w:rsidRPr="00173C55" w:rsidRDefault="00173C55" w:rsidP="00173C55">
      <w:pPr>
        <w:jc w:val="both"/>
        <w:rPr>
          <w:rFonts w:eastAsia="Calibri"/>
          <w:sz w:val="24"/>
          <w:szCs w:val="24"/>
          <w:lang w:eastAsia="en-US"/>
        </w:rPr>
      </w:pPr>
      <w:r w:rsidRPr="00173C55">
        <w:rPr>
          <w:rFonts w:eastAsia="Calibri"/>
          <w:sz w:val="24"/>
          <w:szCs w:val="24"/>
          <w:lang w:eastAsia="en-US"/>
        </w:rPr>
        <w:t>À l’issue de cette concertation, Mme le Maire en présentera le bilan au conseil municipal qui en délibérera et arrêtera le projet de PLU.</w:t>
      </w:r>
    </w:p>
    <w:p w:rsidR="00173C55" w:rsidRPr="00173C55" w:rsidRDefault="00173C55" w:rsidP="00173C55">
      <w:pPr>
        <w:jc w:val="both"/>
        <w:rPr>
          <w:rFonts w:eastAsia="Calibri"/>
          <w:sz w:val="24"/>
          <w:szCs w:val="24"/>
          <w:lang w:eastAsia="en-US"/>
        </w:rPr>
      </w:pPr>
      <w:r w:rsidRPr="00173C55">
        <w:rPr>
          <w:rFonts w:eastAsia="Calibri"/>
          <w:sz w:val="24"/>
          <w:szCs w:val="24"/>
          <w:lang w:eastAsia="en-US"/>
        </w:rPr>
        <w:t>La municipalité se réserve la possibilité de mettre en place toute autre forme de concertation si cela s’avérait nécessaire.</w:t>
      </w:r>
    </w:p>
    <w:p w:rsidR="00173C55" w:rsidRPr="00173C55" w:rsidRDefault="00173C55" w:rsidP="00173C55">
      <w:pPr>
        <w:jc w:val="both"/>
        <w:rPr>
          <w:rFonts w:eastAsia="Calibri"/>
          <w:sz w:val="24"/>
          <w:szCs w:val="24"/>
          <w:lang w:eastAsia="en-US"/>
        </w:rPr>
      </w:pPr>
    </w:p>
    <w:p w:rsidR="00173C55" w:rsidRPr="00815B06" w:rsidRDefault="00173C55" w:rsidP="00173C55">
      <w:pPr>
        <w:numPr>
          <w:ilvl w:val="0"/>
          <w:numId w:val="5"/>
        </w:numPr>
        <w:spacing w:after="200" w:line="276" w:lineRule="auto"/>
        <w:contextualSpacing/>
        <w:jc w:val="both"/>
        <w:rPr>
          <w:rFonts w:eastAsia="Calibri"/>
          <w:sz w:val="24"/>
          <w:szCs w:val="24"/>
          <w:lang w:eastAsia="en-US"/>
        </w:rPr>
      </w:pPr>
      <w:r w:rsidRPr="00173C55">
        <w:rPr>
          <w:rFonts w:eastAsia="Calibri"/>
          <w:sz w:val="24"/>
          <w:szCs w:val="24"/>
          <w:lang w:eastAsia="en-US"/>
        </w:rPr>
        <w:t>D’associer, conformément au Code de l’Urbanisme, les personnes publiques associées (PPA) et les personnes publiques consultées (PPC) qui en auront fait la demande à la révision générale du P.L.U. avant l’a</w:t>
      </w:r>
      <w:r w:rsidR="00815B06">
        <w:rPr>
          <w:rFonts w:eastAsia="Calibri"/>
          <w:sz w:val="24"/>
          <w:szCs w:val="24"/>
          <w:lang w:eastAsia="en-US"/>
        </w:rPr>
        <w:t>rrêt du projet lors de réunion</w:t>
      </w:r>
    </w:p>
    <w:p w:rsidR="00173C55" w:rsidRPr="00815B06" w:rsidRDefault="00173C55" w:rsidP="00815B06">
      <w:pPr>
        <w:numPr>
          <w:ilvl w:val="0"/>
          <w:numId w:val="5"/>
        </w:numPr>
        <w:spacing w:after="200" w:line="276" w:lineRule="auto"/>
        <w:contextualSpacing/>
        <w:jc w:val="both"/>
        <w:rPr>
          <w:rFonts w:eastAsia="Calibri"/>
          <w:sz w:val="24"/>
          <w:szCs w:val="24"/>
          <w:lang w:eastAsia="en-US"/>
        </w:rPr>
      </w:pPr>
      <w:r w:rsidRPr="00173C55">
        <w:rPr>
          <w:rFonts w:eastAsia="Calibri"/>
          <w:sz w:val="24"/>
          <w:szCs w:val="24"/>
          <w:lang w:eastAsia="en-US"/>
        </w:rPr>
        <w:t>de donner autorisation au maire pour signer tout contrat, avenant, convention de prestation ou de service concernant la révision du PLU </w:t>
      </w:r>
    </w:p>
    <w:p w:rsidR="00173C55" w:rsidRPr="00815B06" w:rsidRDefault="00173C55" w:rsidP="00815B06">
      <w:pPr>
        <w:numPr>
          <w:ilvl w:val="0"/>
          <w:numId w:val="5"/>
        </w:numPr>
        <w:spacing w:after="200" w:line="276" w:lineRule="auto"/>
        <w:contextualSpacing/>
        <w:jc w:val="both"/>
        <w:rPr>
          <w:rFonts w:eastAsia="Calibri"/>
          <w:sz w:val="24"/>
          <w:szCs w:val="24"/>
          <w:lang w:eastAsia="en-US"/>
        </w:rPr>
      </w:pPr>
      <w:r w:rsidRPr="00173C55">
        <w:rPr>
          <w:rFonts w:eastAsia="Calibri"/>
          <w:sz w:val="24"/>
          <w:szCs w:val="24"/>
          <w:lang w:eastAsia="en-US"/>
        </w:rPr>
        <w:t>de solliciter une dotation de l’État pour les dépenses liées à la révision du P.L.U.</w:t>
      </w:r>
    </w:p>
    <w:p w:rsidR="00205CF8" w:rsidRPr="009C21D6" w:rsidRDefault="00173C55" w:rsidP="009C21D6">
      <w:pPr>
        <w:numPr>
          <w:ilvl w:val="0"/>
          <w:numId w:val="5"/>
        </w:numPr>
        <w:spacing w:after="200" w:line="276" w:lineRule="auto"/>
        <w:contextualSpacing/>
        <w:jc w:val="both"/>
        <w:rPr>
          <w:rFonts w:eastAsia="Calibri"/>
          <w:sz w:val="24"/>
          <w:szCs w:val="24"/>
          <w:lang w:eastAsia="en-US"/>
        </w:rPr>
      </w:pPr>
      <w:r w:rsidRPr="00173C55">
        <w:rPr>
          <w:rFonts w:eastAsia="Calibri"/>
          <w:sz w:val="24"/>
          <w:szCs w:val="24"/>
          <w:lang w:eastAsia="en-US"/>
        </w:rPr>
        <w:t>La présente délibération est notifiée, conformément aux articles L.132-11 du code de l’urbanisme, aux personnes publiques associées</w:t>
      </w:r>
    </w:p>
    <w:p w:rsidR="00EA2323" w:rsidRDefault="00EA2323" w:rsidP="00EA2323">
      <w:pPr>
        <w:tabs>
          <w:tab w:val="left" w:pos="1418"/>
        </w:tabs>
        <w:ind w:right="-284"/>
        <w:jc w:val="both"/>
        <w:rPr>
          <w:sz w:val="22"/>
          <w:szCs w:val="22"/>
          <w:u w:val="single"/>
        </w:rPr>
      </w:pPr>
    </w:p>
    <w:p w:rsidR="006D2D2F" w:rsidRPr="00777CC7" w:rsidRDefault="006D2D2F" w:rsidP="003010E7">
      <w:pPr>
        <w:pStyle w:val="Corpsdetexte"/>
        <w:ind w:right="-284"/>
        <w:rPr>
          <w:sz w:val="22"/>
          <w:szCs w:val="22"/>
        </w:rPr>
      </w:pPr>
    </w:p>
    <w:p w:rsidR="006D2D2F" w:rsidRPr="0001532B" w:rsidRDefault="0001532B" w:rsidP="003010E7">
      <w:pPr>
        <w:pStyle w:val="Corpsdetexte"/>
        <w:ind w:right="-284"/>
        <w:rPr>
          <w:b/>
          <w:sz w:val="22"/>
          <w:szCs w:val="22"/>
        </w:rPr>
      </w:pPr>
      <w:r w:rsidRPr="0001532B">
        <w:rPr>
          <w:b/>
          <w:sz w:val="22"/>
          <w:szCs w:val="22"/>
        </w:rPr>
        <w:t>DIVERS</w:t>
      </w:r>
    </w:p>
    <w:p w:rsidR="00E07555" w:rsidRDefault="009C21D6" w:rsidP="00296452">
      <w:pPr>
        <w:pStyle w:val="Corpsdetexte"/>
        <w:ind w:left="1134" w:right="-284" w:hanging="643"/>
        <w:rPr>
          <w:sz w:val="22"/>
          <w:szCs w:val="22"/>
        </w:rPr>
      </w:pPr>
      <w:r>
        <w:rPr>
          <w:sz w:val="22"/>
          <w:szCs w:val="22"/>
        </w:rPr>
        <w:t xml:space="preserve">-  </w:t>
      </w:r>
      <w:r>
        <w:rPr>
          <w:sz w:val="22"/>
          <w:szCs w:val="22"/>
        </w:rPr>
        <w:tab/>
        <w:t xml:space="preserve">Mme Le Maire propose au conseil une adhésion à l’Institut des Risques Majeurs </w:t>
      </w:r>
      <w:r>
        <w:rPr>
          <w:sz w:val="22"/>
          <w:szCs w:val="22"/>
        </w:rPr>
        <w:t>(</w:t>
      </w:r>
      <w:proofErr w:type="spellStart"/>
      <w:r>
        <w:rPr>
          <w:sz w:val="22"/>
          <w:szCs w:val="22"/>
        </w:rPr>
        <w:t>IRMa</w:t>
      </w:r>
      <w:proofErr w:type="spellEnd"/>
      <w:r>
        <w:rPr>
          <w:sz w:val="22"/>
          <w:szCs w:val="22"/>
        </w:rPr>
        <w:t>)</w:t>
      </w:r>
      <w:r>
        <w:rPr>
          <w:sz w:val="22"/>
          <w:szCs w:val="22"/>
        </w:rPr>
        <w:t xml:space="preserve"> pour l’année 2019 qui couvre l’expertise ; l’information et le partage du réseau </w:t>
      </w:r>
      <w:proofErr w:type="spellStart"/>
      <w:r>
        <w:rPr>
          <w:sz w:val="22"/>
          <w:szCs w:val="22"/>
        </w:rPr>
        <w:t>IRMa</w:t>
      </w:r>
      <w:proofErr w:type="spellEnd"/>
      <w:r>
        <w:rPr>
          <w:sz w:val="22"/>
          <w:szCs w:val="22"/>
        </w:rPr>
        <w:t xml:space="preserve"> basé à Grenoble. Le conseil décide à l’unanimité de ne pas souscrire à cette adhésion.</w:t>
      </w:r>
    </w:p>
    <w:p w:rsidR="009C21D6" w:rsidRDefault="009C21D6" w:rsidP="00296452">
      <w:pPr>
        <w:pStyle w:val="Corpsdetexte"/>
        <w:ind w:left="1134" w:right="-284" w:hanging="643"/>
        <w:rPr>
          <w:sz w:val="22"/>
          <w:szCs w:val="22"/>
        </w:rPr>
      </w:pPr>
    </w:p>
    <w:p w:rsidR="0001532B" w:rsidRDefault="00C27FFA" w:rsidP="00296452">
      <w:pPr>
        <w:pStyle w:val="Corpsdetexte"/>
        <w:ind w:left="1134" w:right="-284" w:hanging="643"/>
        <w:rPr>
          <w:sz w:val="22"/>
          <w:szCs w:val="22"/>
        </w:rPr>
      </w:pPr>
      <w:r>
        <w:rPr>
          <w:sz w:val="22"/>
          <w:szCs w:val="22"/>
        </w:rPr>
        <w:t xml:space="preserve">- </w:t>
      </w:r>
      <w:r w:rsidR="00D22DBB">
        <w:rPr>
          <w:sz w:val="22"/>
          <w:szCs w:val="22"/>
        </w:rPr>
        <w:tab/>
      </w:r>
      <w:r w:rsidR="009C21D6">
        <w:rPr>
          <w:sz w:val="22"/>
          <w:szCs w:val="22"/>
        </w:rPr>
        <w:t>Mme Le Maire informe que le SDIS propose une visite de leurs locaux à Saint Etienne le 9 mars ou le 16 et 30 mars. Deux personnes du conseil participeront à la visite des locaux le 9 mars.</w:t>
      </w:r>
    </w:p>
    <w:p w:rsidR="004A4BFC" w:rsidRDefault="004A4BFC" w:rsidP="00296452">
      <w:pPr>
        <w:pStyle w:val="Corpsdetexte"/>
        <w:ind w:left="1134" w:right="-284" w:hanging="643"/>
        <w:rPr>
          <w:sz w:val="22"/>
          <w:szCs w:val="22"/>
        </w:rPr>
      </w:pPr>
    </w:p>
    <w:p w:rsidR="004A4BFC" w:rsidRDefault="00944061" w:rsidP="00255BEC">
      <w:pPr>
        <w:pStyle w:val="Paragraphedeliste"/>
        <w:numPr>
          <w:ilvl w:val="0"/>
          <w:numId w:val="1"/>
        </w:numPr>
        <w:shd w:val="clear" w:color="auto" w:fill="FFFFFF"/>
        <w:snapToGrid w:val="0"/>
        <w:ind w:left="1134" w:right="-284" w:hanging="708"/>
        <w:jc w:val="both"/>
        <w:rPr>
          <w:sz w:val="22"/>
          <w:szCs w:val="22"/>
        </w:rPr>
      </w:pPr>
      <w:r>
        <w:rPr>
          <w:sz w:val="22"/>
          <w:szCs w:val="22"/>
        </w:rPr>
        <w:t xml:space="preserve">Information Comité des fêtes : </w:t>
      </w:r>
    </w:p>
    <w:p w:rsidR="00944061" w:rsidRDefault="00944061" w:rsidP="00944061">
      <w:pPr>
        <w:pStyle w:val="Paragraphedeliste"/>
        <w:shd w:val="clear" w:color="auto" w:fill="FFFFFF"/>
        <w:snapToGrid w:val="0"/>
        <w:ind w:left="1134" w:right="-284"/>
        <w:jc w:val="both"/>
        <w:rPr>
          <w:sz w:val="22"/>
          <w:szCs w:val="22"/>
        </w:rPr>
      </w:pPr>
      <w:r>
        <w:rPr>
          <w:sz w:val="22"/>
          <w:szCs w:val="22"/>
        </w:rPr>
        <w:t>Nouveau bureau :</w:t>
      </w:r>
    </w:p>
    <w:p w:rsidR="00944061" w:rsidRDefault="00944061" w:rsidP="00944061">
      <w:pPr>
        <w:pStyle w:val="Paragraphedeliste"/>
        <w:shd w:val="clear" w:color="auto" w:fill="FFFFFF"/>
        <w:snapToGrid w:val="0"/>
        <w:ind w:left="1134" w:right="-284"/>
        <w:jc w:val="both"/>
        <w:rPr>
          <w:sz w:val="22"/>
          <w:szCs w:val="22"/>
        </w:rPr>
      </w:pPr>
      <w:r>
        <w:rPr>
          <w:sz w:val="22"/>
          <w:szCs w:val="22"/>
        </w:rPr>
        <w:t>Président : Emmanuel THOMAS</w:t>
      </w:r>
    </w:p>
    <w:p w:rsidR="00944061" w:rsidRDefault="00944061" w:rsidP="00944061">
      <w:pPr>
        <w:pStyle w:val="Paragraphedeliste"/>
        <w:shd w:val="clear" w:color="auto" w:fill="FFFFFF"/>
        <w:snapToGrid w:val="0"/>
        <w:ind w:left="1134" w:right="-284"/>
        <w:jc w:val="both"/>
        <w:rPr>
          <w:sz w:val="22"/>
          <w:szCs w:val="22"/>
        </w:rPr>
      </w:pPr>
      <w:r>
        <w:rPr>
          <w:sz w:val="22"/>
          <w:szCs w:val="22"/>
        </w:rPr>
        <w:t>Vice-président : Fabien BACCONIN</w:t>
      </w:r>
    </w:p>
    <w:p w:rsidR="00944061" w:rsidRDefault="00944061" w:rsidP="00944061">
      <w:pPr>
        <w:pStyle w:val="Paragraphedeliste"/>
        <w:shd w:val="clear" w:color="auto" w:fill="FFFFFF"/>
        <w:snapToGrid w:val="0"/>
        <w:ind w:left="1134" w:right="-284"/>
        <w:jc w:val="both"/>
        <w:rPr>
          <w:sz w:val="22"/>
          <w:szCs w:val="22"/>
        </w:rPr>
      </w:pPr>
      <w:r>
        <w:rPr>
          <w:sz w:val="22"/>
          <w:szCs w:val="22"/>
        </w:rPr>
        <w:t>Trésorière : Céline TISSEUR – trésorière adjointe : Charlotte JOBARD</w:t>
      </w:r>
    </w:p>
    <w:p w:rsidR="00944061" w:rsidRDefault="00944061" w:rsidP="00944061">
      <w:pPr>
        <w:pStyle w:val="Paragraphedeliste"/>
        <w:shd w:val="clear" w:color="auto" w:fill="FFFFFF"/>
        <w:snapToGrid w:val="0"/>
        <w:ind w:left="1134" w:right="-284"/>
        <w:jc w:val="both"/>
        <w:rPr>
          <w:sz w:val="22"/>
          <w:szCs w:val="22"/>
        </w:rPr>
      </w:pPr>
      <w:r>
        <w:rPr>
          <w:sz w:val="22"/>
          <w:szCs w:val="22"/>
        </w:rPr>
        <w:t>Secrétaire : Ghislaine REVOL – secrétaire adjointe : Claudine NORTIER</w:t>
      </w:r>
    </w:p>
    <w:p w:rsidR="00E064B9" w:rsidRDefault="00E064B9" w:rsidP="00944061">
      <w:pPr>
        <w:pStyle w:val="Paragraphedeliste"/>
        <w:shd w:val="clear" w:color="auto" w:fill="FFFFFF"/>
        <w:snapToGrid w:val="0"/>
        <w:ind w:left="1134" w:right="-284"/>
        <w:jc w:val="both"/>
        <w:rPr>
          <w:sz w:val="22"/>
          <w:szCs w:val="22"/>
        </w:rPr>
      </w:pPr>
      <w:r>
        <w:rPr>
          <w:sz w:val="22"/>
          <w:szCs w:val="22"/>
        </w:rPr>
        <w:t>La fête du 14 juillet se déroulera le vendredi 12 juillet.</w:t>
      </w:r>
    </w:p>
    <w:p w:rsidR="00E07555" w:rsidRDefault="00E07555" w:rsidP="00DC038F">
      <w:pPr>
        <w:pStyle w:val="Corpsdetexte"/>
        <w:ind w:right="-284"/>
        <w:rPr>
          <w:sz w:val="22"/>
          <w:szCs w:val="22"/>
        </w:rPr>
      </w:pPr>
    </w:p>
    <w:p w:rsidR="00C27FFA" w:rsidRDefault="00DC038F" w:rsidP="00255BEC">
      <w:pPr>
        <w:pStyle w:val="Corpsdetexte"/>
        <w:numPr>
          <w:ilvl w:val="0"/>
          <w:numId w:val="1"/>
        </w:numPr>
        <w:ind w:left="1134" w:right="-284" w:hanging="643"/>
        <w:rPr>
          <w:sz w:val="22"/>
          <w:szCs w:val="22"/>
        </w:rPr>
      </w:pPr>
      <w:r>
        <w:rPr>
          <w:sz w:val="22"/>
          <w:szCs w:val="22"/>
        </w:rPr>
        <w:t>Deux demandes de subvention</w:t>
      </w:r>
      <w:r w:rsidR="00FF6FFE">
        <w:rPr>
          <w:sz w:val="22"/>
          <w:szCs w:val="22"/>
        </w:rPr>
        <w:t xml:space="preserve"> d’établissements extérieurs à la commune sont rejetées conformément aux décisions prises par le conseil pour toutes demandes de subventions non communales.</w:t>
      </w:r>
    </w:p>
    <w:p w:rsidR="00DD0959" w:rsidRDefault="00DD0959" w:rsidP="00DD0959">
      <w:pPr>
        <w:pStyle w:val="Corpsdetexte"/>
        <w:ind w:left="1134" w:right="-284"/>
        <w:rPr>
          <w:sz w:val="22"/>
          <w:szCs w:val="22"/>
        </w:rPr>
      </w:pPr>
    </w:p>
    <w:p w:rsidR="007E615A" w:rsidRDefault="00E57009" w:rsidP="00255BEC">
      <w:pPr>
        <w:pStyle w:val="Corpsdetexte"/>
        <w:numPr>
          <w:ilvl w:val="0"/>
          <w:numId w:val="1"/>
        </w:numPr>
        <w:ind w:left="1134" w:right="-284" w:hanging="643"/>
        <w:rPr>
          <w:sz w:val="22"/>
          <w:szCs w:val="22"/>
        </w:rPr>
      </w:pPr>
      <w:r>
        <w:rPr>
          <w:sz w:val="22"/>
          <w:szCs w:val="22"/>
        </w:rPr>
        <w:t xml:space="preserve">Suite à la demande de M. Berry qui ne donne pas suite, le conseil municipal donne son accord pour louer le terrain communal, parcelle </w:t>
      </w:r>
      <w:r w:rsidR="00767AA1">
        <w:rPr>
          <w:sz w:val="22"/>
          <w:szCs w:val="22"/>
        </w:rPr>
        <w:t xml:space="preserve">AB </w:t>
      </w:r>
      <w:r>
        <w:rPr>
          <w:sz w:val="22"/>
          <w:szCs w:val="22"/>
        </w:rPr>
        <w:t xml:space="preserve">117 au tarif de 100€/an à M. Anthony </w:t>
      </w:r>
      <w:proofErr w:type="spellStart"/>
      <w:r>
        <w:rPr>
          <w:sz w:val="22"/>
          <w:szCs w:val="22"/>
        </w:rPr>
        <w:t>Vialette</w:t>
      </w:r>
      <w:proofErr w:type="spellEnd"/>
      <w:r>
        <w:rPr>
          <w:sz w:val="22"/>
          <w:szCs w:val="22"/>
        </w:rPr>
        <w:t>, domicilié sur la commune.</w:t>
      </w:r>
    </w:p>
    <w:p w:rsidR="00815B06" w:rsidRDefault="00815B06" w:rsidP="00815B06">
      <w:pPr>
        <w:pStyle w:val="Paragraphedeliste"/>
        <w:rPr>
          <w:sz w:val="22"/>
          <w:szCs w:val="22"/>
        </w:rPr>
      </w:pPr>
    </w:p>
    <w:p w:rsidR="00815B06" w:rsidRDefault="00815B06" w:rsidP="00255BEC">
      <w:pPr>
        <w:pStyle w:val="Corpsdetexte"/>
        <w:numPr>
          <w:ilvl w:val="0"/>
          <w:numId w:val="1"/>
        </w:numPr>
        <w:ind w:left="1134" w:right="-284" w:hanging="643"/>
        <w:rPr>
          <w:sz w:val="22"/>
          <w:szCs w:val="22"/>
        </w:rPr>
      </w:pPr>
      <w:r>
        <w:rPr>
          <w:sz w:val="22"/>
          <w:szCs w:val="22"/>
        </w:rPr>
        <w:t>Information du Syndicat d’Energie du Département de la Loire (SIEL) : il nous informe de la réalisation de sondage pour étude de sol avant construction d’</w:t>
      </w:r>
      <w:proofErr w:type="spellStart"/>
      <w:r>
        <w:rPr>
          <w:sz w:val="22"/>
          <w:szCs w:val="22"/>
        </w:rPr>
        <w:t>ombrières</w:t>
      </w:r>
      <w:proofErr w:type="spellEnd"/>
      <w:r>
        <w:rPr>
          <w:sz w:val="22"/>
          <w:szCs w:val="22"/>
        </w:rPr>
        <w:t xml:space="preserve"> sur Naconne, place du stade. Le chantier débutera le 13 février 2019.</w:t>
      </w:r>
    </w:p>
    <w:p w:rsidR="00815B06" w:rsidRDefault="00815B06" w:rsidP="00815B06">
      <w:pPr>
        <w:pStyle w:val="Paragraphedeliste"/>
        <w:rPr>
          <w:sz w:val="22"/>
          <w:szCs w:val="22"/>
        </w:rPr>
      </w:pPr>
    </w:p>
    <w:p w:rsidR="00815B06" w:rsidRDefault="00815B06" w:rsidP="00255BEC">
      <w:pPr>
        <w:pStyle w:val="Corpsdetexte"/>
        <w:numPr>
          <w:ilvl w:val="0"/>
          <w:numId w:val="1"/>
        </w:numPr>
        <w:ind w:left="1134" w:right="-284" w:hanging="643"/>
        <w:rPr>
          <w:sz w:val="22"/>
          <w:szCs w:val="22"/>
        </w:rPr>
      </w:pPr>
      <w:r>
        <w:rPr>
          <w:sz w:val="22"/>
          <w:szCs w:val="22"/>
        </w:rPr>
        <w:t xml:space="preserve">Mme Le Maire informe le conseil d’un courrier de Maître Charlotte </w:t>
      </w:r>
      <w:proofErr w:type="spellStart"/>
      <w:r>
        <w:rPr>
          <w:sz w:val="22"/>
          <w:szCs w:val="22"/>
        </w:rPr>
        <w:t>Guillaubey</w:t>
      </w:r>
      <w:proofErr w:type="spellEnd"/>
      <w:r>
        <w:rPr>
          <w:sz w:val="22"/>
          <w:szCs w:val="22"/>
        </w:rPr>
        <w:t xml:space="preserve"> représentant M. Pierre BISSON au sujet de la régularisation d’une convention relative à l’entretien de bief le </w:t>
      </w:r>
      <w:proofErr w:type="spellStart"/>
      <w:r>
        <w:rPr>
          <w:sz w:val="22"/>
          <w:szCs w:val="22"/>
        </w:rPr>
        <w:t>Béal</w:t>
      </w:r>
      <w:proofErr w:type="spellEnd"/>
      <w:r>
        <w:rPr>
          <w:sz w:val="22"/>
          <w:szCs w:val="22"/>
        </w:rPr>
        <w:t xml:space="preserve">. </w:t>
      </w:r>
    </w:p>
    <w:p w:rsidR="00815B06" w:rsidRDefault="00815B06" w:rsidP="00815B06">
      <w:pPr>
        <w:pStyle w:val="Corpsdetexte"/>
        <w:ind w:left="1134" w:right="-284"/>
        <w:rPr>
          <w:sz w:val="22"/>
          <w:szCs w:val="22"/>
        </w:rPr>
      </w:pPr>
      <w:r>
        <w:rPr>
          <w:sz w:val="22"/>
          <w:szCs w:val="22"/>
        </w:rPr>
        <w:t>L’adjoint, M. Philippe BASSON, du fait de la connaissance de ce dossier, prendra en charge la réponse à ce courrier.</w:t>
      </w:r>
    </w:p>
    <w:p w:rsidR="00E07555" w:rsidRDefault="00E07555" w:rsidP="007E615A">
      <w:pPr>
        <w:pStyle w:val="Corpsdetexte"/>
        <w:ind w:right="-284"/>
        <w:rPr>
          <w:sz w:val="22"/>
          <w:szCs w:val="22"/>
        </w:rPr>
      </w:pPr>
    </w:p>
    <w:p w:rsidR="00014241" w:rsidRDefault="00014241" w:rsidP="00255BEC">
      <w:pPr>
        <w:pStyle w:val="Corpsdetexte"/>
        <w:numPr>
          <w:ilvl w:val="0"/>
          <w:numId w:val="1"/>
        </w:numPr>
        <w:ind w:left="1134" w:right="-284" w:hanging="643"/>
        <w:rPr>
          <w:sz w:val="22"/>
          <w:szCs w:val="22"/>
        </w:rPr>
      </w:pPr>
      <w:r>
        <w:rPr>
          <w:sz w:val="22"/>
          <w:szCs w:val="22"/>
        </w:rPr>
        <w:t xml:space="preserve">L’ordre du jour étant épuisé, la séance est levée à </w:t>
      </w:r>
      <w:r w:rsidR="00815B06">
        <w:rPr>
          <w:sz w:val="22"/>
          <w:szCs w:val="22"/>
        </w:rPr>
        <w:t>22h15</w:t>
      </w:r>
      <w:r w:rsidR="00331CC7">
        <w:rPr>
          <w:sz w:val="22"/>
          <w:szCs w:val="22"/>
        </w:rPr>
        <w:t>.</w:t>
      </w:r>
    </w:p>
    <w:p w:rsidR="00E07555" w:rsidRDefault="00E07555" w:rsidP="00216B9D">
      <w:pPr>
        <w:pStyle w:val="Corpsdetexte"/>
        <w:ind w:right="-284"/>
        <w:rPr>
          <w:sz w:val="22"/>
          <w:szCs w:val="22"/>
        </w:rPr>
      </w:pPr>
    </w:p>
    <w:p w:rsidR="00E07555" w:rsidRPr="00216B9D" w:rsidRDefault="00807615" w:rsidP="00216B9D">
      <w:pPr>
        <w:pStyle w:val="Corpsdetexte"/>
        <w:ind w:left="1134" w:right="-284" w:hanging="643"/>
        <w:rPr>
          <w:sz w:val="22"/>
          <w:szCs w:val="22"/>
        </w:rPr>
      </w:pPr>
      <w:r>
        <w:rPr>
          <w:sz w:val="22"/>
          <w:szCs w:val="22"/>
        </w:rPr>
        <w:t>Prochain consei</w:t>
      </w:r>
      <w:r w:rsidR="0003495C">
        <w:rPr>
          <w:sz w:val="22"/>
          <w:szCs w:val="22"/>
        </w:rPr>
        <w:t>l</w:t>
      </w:r>
      <w:r w:rsidR="007E615A">
        <w:rPr>
          <w:sz w:val="22"/>
          <w:szCs w:val="22"/>
        </w:rPr>
        <w:t xml:space="preserve">, </w:t>
      </w:r>
      <w:r w:rsidR="00331CC7">
        <w:rPr>
          <w:sz w:val="22"/>
          <w:szCs w:val="22"/>
        </w:rPr>
        <w:t xml:space="preserve">lundi </w:t>
      </w:r>
      <w:r w:rsidR="00E57009">
        <w:rPr>
          <w:sz w:val="22"/>
          <w:szCs w:val="22"/>
        </w:rPr>
        <w:t>4 mars</w:t>
      </w:r>
      <w:r w:rsidR="00331CC7">
        <w:rPr>
          <w:sz w:val="22"/>
          <w:szCs w:val="22"/>
        </w:rPr>
        <w:t xml:space="preserve"> 2019</w:t>
      </w:r>
      <w:r>
        <w:rPr>
          <w:sz w:val="22"/>
          <w:szCs w:val="22"/>
        </w:rPr>
        <w:t xml:space="preserve"> à 20H30</w:t>
      </w:r>
      <w:r w:rsidR="00216B9D">
        <w:rPr>
          <w:sz w:val="22"/>
          <w:szCs w:val="22"/>
        </w:rPr>
        <w:t>.</w:t>
      </w:r>
    </w:p>
    <w:p w:rsidR="00E07555" w:rsidRDefault="00E07555" w:rsidP="003050D8">
      <w:pPr>
        <w:ind w:left="6096" w:right="-284"/>
        <w:rPr>
          <w:b/>
          <w:snapToGrid w:val="0"/>
          <w:sz w:val="22"/>
          <w:szCs w:val="22"/>
        </w:rPr>
      </w:pPr>
    </w:p>
    <w:p w:rsidR="00A35ADD" w:rsidRDefault="00A35ADD" w:rsidP="003050D8">
      <w:pPr>
        <w:ind w:left="6096" w:right="-284"/>
        <w:rPr>
          <w:b/>
          <w:snapToGrid w:val="0"/>
          <w:sz w:val="22"/>
          <w:szCs w:val="22"/>
        </w:rPr>
      </w:pPr>
    </w:p>
    <w:p w:rsidR="003050D8" w:rsidRDefault="003050D8" w:rsidP="003050D8">
      <w:pPr>
        <w:ind w:left="6096" w:right="-284"/>
        <w:rPr>
          <w:b/>
          <w:snapToGrid w:val="0"/>
          <w:sz w:val="22"/>
          <w:szCs w:val="22"/>
        </w:rPr>
      </w:pPr>
      <w:r>
        <w:rPr>
          <w:b/>
          <w:snapToGrid w:val="0"/>
          <w:sz w:val="22"/>
          <w:szCs w:val="22"/>
        </w:rPr>
        <w:t>Le Maire</w:t>
      </w:r>
    </w:p>
    <w:p w:rsidR="003050D8" w:rsidRDefault="003050D8" w:rsidP="003050D8">
      <w:pPr>
        <w:ind w:left="6096" w:right="-284"/>
        <w:rPr>
          <w:b/>
          <w:snapToGrid w:val="0"/>
          <w:sz w:val="22"/>
          <w:szCs w:val="22"/>
        </w:rPr>
      </w:pPr>
      <w:r>
        <w:rPr>
          <w:b/>
          <w:snapToGrid w:val="0"/>
          <w:sz w:val="22"/>
          <w:szCs w:val="22"/>
        </w:rPr>
        <w:t>S. COUBLE</w:t>
      </w:r>
    </w:p>
    <w:sectPr w:rsidR="003050D8" w:rsidSect="00216B9D">
      <w:type w:val="continuous"/>
      <w:pgSz w:w="11906" w:h="16838"/>
      <w:pgMar w:top="720" w:right="720" w:bottom="567" w:left="720" w:header="708" w:footer="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E5" w:rsidRDefault="00CE61E5" w:rsidP="00216B9D">
      <w:r>
        <w:separator/>
      </w:r>
    </w:p>
  </w:endnote>
  <w:endnote w:type="continuationSeparator" w:id="0">
    <w:p w:rsidR="00CE61E5" w:rsidRDefault="00CE61E5"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E5" w:rsidRDefault="00CE61E5" w:rsidP="00216B9D">
      <w:r>
        <w:separator/>
      </w:r>
    </w:p>
  </w:footnote>
  <w:footnote w:type="continuationSeparator" w:id="0">
    <w:p w:rsidR="00CE61E5" w:rsidRDefault="00CE61E5" w:rsidP="00216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198"/>
    <w:multiLevelType w:val="hybridMultilevel"/>
    <w:tmpl w:val="F844FE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15513F"/>
    <w:multiLevelType w:val="hybridMultilevel"/>
    <w:tmpl w:val="8876B9D4"/>
    <w:lvl w:ilvl="0" w:tplc="623E6BEA">
      <w:start w:val="1"/>
      <w:numFmt w:val="bullet"/>
      <w:lvlText w:val=""/>
      <w:lvlJc w:val="left"/>
      <w:pPr>
        <w:ind w:left="1125" w:hanging="360"/>
      </w:pPr>
      <w:rPr>
        <w:rFonts w:ascii="Wingdings" w:eastAsia="Calibri" w:hAnsi="Wingdings" w:cs="Times New Roman"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
    <w:nsid w:val="306F5011"/>
    <w:multiLevelType w:val="hybridMultilevel"/>
    <w:tmpl w:val="B99C44B4"/>
    <w:lvl w:ilvl="0" w:tplc="CFE0465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3D6E2A"/>
    <w:multiLevelType w:val="hybridMultilevel"/>
    <w:tmpl w:val="292608D6"/>
    <w:lvl w:ilvl="0" w:tplc="18EC6CE0">
      <w:start w:val="4"/>
      <w:numFmt w:val="bullet"/>
      <w:lvlText w:val="-"/>
      <w:lvlJc w:val="left"/>
      <w:pPr>
        <w:ind w:left="2490" w:hanging="360"/>
      </w:pPr>
      <w:rPr>
        <w:rFonts w:ascii="Times New Roman" w:eastAsia="Times New Roman"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4">
    <w:nsid w:val="5F6A3E97"/>
    <w:multiLevelType w:val="hybridMultilevel"/>
    <w:tmpl w:val="13F4CBC8"/>
    <w:lvl w:ilvl="0" w:tplc="317246F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A86891"/>
    <w:multiLevelType w:val="hybridMultilevel"/>
    <w:tmpl w:val="CB4A5240"/>
    <w:lvl w:ilvl="0" w:tplc="FD181C0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3"/>
  </w:num>
  <w:num w:numId="2">
    <w:abstractNumId w:val="4"/>
  </w:num>
  <w:num w:numId="3">
    <w:abstractNumId w:val="0"/>
  </w:num>
  <w:num w:numId="4">
    <w:abstractNumId w:val="2"/>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78"/>
    <w:rsid w:val="000100E8"/>
    <w:rsid w:val="00011A1F"/>
    <w:rsid w:val="00012009"/>
    <w:rsid w:val="0001208F"/>
    <w:rsid w:val="00014241"/>
    <w:rsid w:val="00014927"/>
    <w:rsid w:val="0001532B"/>
    <w:rsid w:val="00017CD5"/>
    <w:rsid w:val="0002026E"/>
    <w:rsid w:val="000222E9"/>
    <w:rsid w:val="00024179"/>
    <w:rsid w:val="000260A7"/>
    <w:rsid w:val="0003495C"/>
    <w:rsid w:val="0003614D"/>
    <w:rsid w:val="000440D2"/>
    <w:rsid w:val="00044B3E"/>
    <w:rsid w:val="00045B0D"/>
    <w:rsid w:val="000523BB"/>
    <w:rsid w:val="00057CE6"/>
    <w:rsid w:val="00060451"/>
    <w:rsid w:val="000607E8"/>
    <w:rsid w:val="000643EB"/>
    <w:rsid w:val="00066046"/>
    <w:rsid w:val="00066A4A"/>
    <w:rsid w:val="00067194"/>
    <w:rsid w:val="0006728A"/>
    <w:rsid w:val="00067AF7"/>
    <w:rsid w:val="000742A2"/>
    <w:rsid w:val="000748B4"/>
    <w:rsid w:val="00076D38"/>
    <w:rsid w:val="00087918"/>
    <w:rsid w:val="000928D4"/>
    <w:rsid w:val="00093898"/>
    <w:rsid w:val="000950B3"/>
    <w:rsid w:val="000A0A81"/>
    <w:rsid w:val="000B0773"/>
    <w:rsid w:val="000B733B"/>
    <w:rsid w:val="000C19A7"/>
    <w:rsid w:val="000C38A7"/>
    <w:rsid w:val="000C4FD3"/>
    <w:rsid w:val="000C6D2F"/>
    <w:rsid w:val="000C7237"/>
    <w:rsid w:val="000E0EA4"/>
    <w:rsid w:val="001064DE"/>
    <w:rsid w:val="001141B6"/>
    <w:rsid w:val="001164DA"/>
    <w:rsid w:val="00117397"/>
    <w:rsid w:val="0012063B"/>
    <w:rsid w:val="0012090B"/>
    <w:rsid w:val="0013461A"/>
    <w:rsid w:val="001370F9"/>
    <w:rsid w:val="001406C2"/>
    <w:rsid w:val="00146690"/>
    <w:rsid w:val="00150038"/>
    <w:rsid w:val="00160D9F"/>
    <w:rsid w:val="0016220E"/>
    <w:rsid w:val="00171DE9"/>
    <w:rsid w:val="00173C55"/>
    <w:rsid w:val="00174F77"/>
    <w:rsid w:val="00176BEA"/>
    <w:rsid w:val="00177AEE"/>
    <w:rsid w:val="00194D06"/>
    <w:rsid w:val="001A6CA1"/>
    <w:rsid w:val="001B1EF4"/>
    <w:rsid w:val="001B5637"/>
    <w:rsid w:val="001D1BA1"/>
    <w:rsid w:val="001D2ACB"/>
    <w:rsid w:val="001D46FD"/>
    <w:rsid w:val="001E6D99"/>
    <w:rsid w:val="001F1CE3"/>
    <w:rsid w:val="001F49FC"/>
    <w:rsid w:val="001F5DED"/>
    <w:rsid w:val="001F7677"/>
    <w:rsid w:val="00205CF8"/>
    <w:rsid w:val="00216B9D"/>
    <w:rsid w:val="00222407"/>
    <w:rsid w:val="0022386B"/>
    <w:rsid w:val="00225B75"/>
    <w:rsid w:val="00235969"/>
    <w:rsid w:val="00236353"/>
    <w:rsid w:val="0023736A"/>
    <w:rsid w:val="00242865"/>
    <w:rsid w:val="002504F6"/>
    <w:rsid w:val="00254137"/>
    <w:rsid w:val="00254524"/>
    <w:rsid w:val="00255BEC"/>
    <w:rsid w:val="002662A3"/>
    <w:rsid w:val="00283DA0"/>
    <w:rsid w:val="00284890"/>
    <w:rsid w:val="00296452"/>
    <w:rsid w:val="002A34E3"/>
    <w:rsid w:val="002A6F87"/>
    <w:rsid w:val="002A799E"/>
    <w:rsid w:val="002B347F"/>
    <w:rsid w:val="002B5818"/>
    <w:rsid w:val="002B7C87"/>
    <w:rsid w:val="002C1B52"/>
    <w:rsid w:val="002C1CFA"/>
    <w:rsid w:val="002C2AFE"/>
    <w:rsid w:val="002C4663"/>
    <w:rsid w:val="002F1186"/>
    <w:rsid w:val="002F2335"/>
    <w:rsid w:val="002F2F47"/>
    <w:rsid w:val="002F495E"/>
    <w:rsid w:val="003010E7"/>
    <w:rsid w:val="003050D8"/>
    <w:rsid w:val="003058C0"/>
    <w:rsid w:val="0031020B"/>
    <w:rsid w:val="0032386C"/>
    <w:rsid w:val="00327ACA"/>
    <w:rsid w:val="00327CA1"/>
    <w:rsid w:val="00331CC7"/>
    <w:rsid w:val="0033755E"/>
    <w:rsid w:val="0035787B"/>
    <w:rsid w:val="0036212D"/>
    <w:rsid w:val="00362CEC"/>
    <w:rsid w:val="003634D7"/>
    <w:rsid w:val="00365972"/>
    <w:rsid w:val="00367EE9"/>
    <w:rsid w:val="00370671"/>
    <w:rsid w:val="003724BE"/>
    <w:rsid w:val="00375858"/>
    <w:rsid w:val="003813D8"/>
    <w:rsid w:val="00390F64"/>
    <w:rsid w:val="0039435D"/>
    <w:rsid w:val="003A1068"/>
    <w:rsid w:val="003A40E3"/>
    <w:rsid w:val="003A5888"/>
    <w:rsid w:val="003C1345"/>
    <w:rsid w:val="003E482D"/>
    <w:rsid w:val="003F2063"/>
    <w:rsid w:val="00406760"/>
    <w:rsid w:val="004072DD"/>
    <w:rsid w:val="00430180"/>
    <w:rsid w:val="004309D1"/>
    <w:rsid w:val="00431E3E"/>
    <w:rsid w:val="00433471"/>
    <w:rsid w:val="004500B7"/>
    <w:rsid w:val="00455ECC"/>
    <w:rsid w:val="004615A0"/>
    <w:rsid w:val="00487220"/>
    <w:rsid w:val="004A0924"/>
    <w:rsid w:val="004A391D"/>
    <w:rsid w:val="004A4BFC"/>
    <w:rsid w:val="004B08BE"/>
    <w:rsid w:val="004B1739"/>
    <w:rsid w:val="004B35FA"/>
    <w:rsid w:val="004B3CF7"/>
    <w:rsid w:val="004B5A27"/>
    <w:rsid w:val="004C7E2F"/>
    <w:rsid w:val="004D1FFB"/>
    <w:rsid w:val="004E2D5C"/>
    <w:rsid w:val="004F3B52"/>
    <w:rsid w:val="005058B7"/>
    <w:rsid w:val="005064FA"/>
    <w:rsid w:val="0050795E"/>
    <w:rsid w:val="00517C64"/>
    <w:rsid w:val="00524E03"/>
    <w:rsid w:val="00525730"/>
    <w:rsid w:val="00526A32"/>
    <w:rsid w:val="0052737F"/>
    <w:rsid w:val="005310BD"/>
    <w:rsid w:val="005379B9"/>
    <w:rsid w:val="00540BAA"/>
    <w:rsid w:val="005540A2"/>
    <w:rsid w:val="00557B7D"/>
    <w:rsid w:val="00557D28"/>
    <w:rsid w:val="00560B6F"/>
    <w:rsid w:val="005629A1"/>
    <w:rsid w:val="005707FB"/>
    <w:rsid w:val="00571FFF"/>
    <w:rsid w:val="00581A0F"/>
    <w:rsid w:val="00586D20"/>
    <w:rsid w:val="00586F8A"/>
    <w:rsid w:val="005907AE"/>
    <w:rsid w:val="00592CEF"/>
    <w:rsid w:val="00594BB5"/>
    <w:rsid w:val="00595CA7"/>
    <w:rsid w:val="005A0A07"/>
    <w:rsid w:val="005A1928"/>
    <w:rsid w:val="005A249F"/>
    <w:rsid w:val="005A2F3E"/>
    <w:rsid w:val="005A4B74"/>
    <w:rsid w:val="005B10F0"/>
    <w:rsid w:val="005C03A8"/>
    <w:rsid w:val="005C4EFE"/>
    <w:rsid w:val="005D60AF"/>
    <w:rsid w:val="005E1A62"/>
    <w:rsid w:val="005E243B"/>
    <w:rsid w:val="005E5079"/>
    <w:rsid w:val="005E725C"/>
    <w:rsid w:val="005F39E8"/>
    <w:rsid w:val="005F61F9"/>
    <w:rsid w:val="006017E9"/>
    <w:rsid w:val="0060788B"/>
    <w:rsid w:val="00623ACC"/>
    <w:rsid w:val="00626B2A"/>
    <w:rsid w:val="00630D8D"/>
    <w:rsid w:val="00633CF2"/>
    <w:rsid w:val="00637B44"/>
    <w:rsid w:val="006405FB"/>
    <w:rsid w:val="006555CD"/>
    <w:rsid w:val="00664BC5"/>
    <w:rsid w:val="00674730"/>
    <w:rsid w:val="00676083"/>
    <w:rsid w:val="006819A7"/>
    <w:rsid w:val="00682047"/>
    <w:rsid w:val="006835EC"/>
    <w:rsid w:val="006855A8"/>
    <w:rsid w:val="006867DA"/>
    <w:rsid w:val="00687578"/>
    <w:rsid w:val="006928FE"/>
    <w:rsid w:val="00692A33"/>
    <w:rsid w:val="0069466F"/>
    <w:rsid w:val="006A558D"/>
    <w:rsid w:val="006B441B"/>
    <w:rsid w:val="006B57EE"/>
    <w:rsid w:val="006C6BBC"/>
    <w:rsid w:val="006D2D2F"/>
    <w:rsid w:val="006D71E6"/>
    <w:rsid w:val="006E2E3E"/>
    <w:rsid w:val="006E4E0A"/>
    <w:rsid w:val="006E5403"/>
    <w:rsid w:val="006E5485"/>
    <w:rsid w:val="006F0829"/>
    <w:rsid w:val="006F0B01"/>
    <w:rsid w:val="006F23B5"/>
    <w:rsid w:val="00704631"/>
    <w:rsid w:val="00714EEF"/>
    <w:rsid w:val="007204E9"/>
    <w:rsid w:val="0073270C"/>
    <w:rsid w:val="00733947"/>
    <w:rsid w:val="00734B69"/>
    <w:rsid w:val="00735CA3"/>
    <w:rsid w:val="00737248"/>
    <w:rsid w:val="00737267"/>
    <w:rsid w:val="00740314"/>
    <w:rsid w:val="007408DA"/>
    <w:rsid w:val="007431C3"/>
    <w:rsid w:val="007457A0"/>
    <w:rsid w:val="007458FF"/>
    <w:rsid w:val="007517ED"/>
    <w:rsid w:val="00765664"/>
    <w:rsid w:val="00767AA1"/>
    <w:rsid w:val="0077410F"/>
    <w:rsid w:val="00774CDE"/>
    <w:rsid w:val="00775206"/>
    <w:rsid w:val="00777CC7"/>
    <w:rsid w:val="007839EC"/>
    <w:rsid w:val="007941F0"/>
    <w:rsid w:val="00794417"/>
    <w:rsid w:val="0079516E"/>
    <w:rsid w:val="0079531E"/>
    <w:rsid w:val="007B1706"/>
    <w:rsid w:val="007B2652"/>
    <w:rsid w:val="007C1912"/>
    <w:rsid w:val="007C1A84"/>
    <w:rsid w:val="007C3665"/>
    <w:rsid w:val="007D2E9F"/>
    <w:rsid w:val="007E165C"/>
    <w:rsid w:val="007E615A"/>
    <w:rsid w:val="007F3CFF"/>
    <w:rsid w:val="007F7004"/>
    <w:rsid w:val="00803039"/>
    <w:rsid w:val="00807615"/>
    <w:rsid w:val="00810A6F"/>
    <w:rsid w:val="008154E9"/>
    <w:rsid w:val="00815B06"/>
    <w:rsid w:val="00815E24"/>
    <w:rsid w:val="00816E48"/>
    <w:rsid w:val="008254EF"/>
    <w:rsid w:val="008326B5"/>
    <w:rsid w:val="0083331E"/>
    <w:rsid w:val="00836F80"/>
    <w:rsid w:val="00843DA0"/>
    <w:rsid w:val="00844DD6"/>
    <w:rsid w:val="00847F84"/>
    <w:rsid w:val="0085071F"/>
    <w:rsid w:val="008637B2"/>
    <w:rsid w:val="00876747"/>
    <w:rsid w:val="0088603F"/>
    <w:rsid w:val="008B21BC"/>
    <w:rsid w:val="008C1C49"/>
    <w:rsid w:val="008C24CC"/>
    <w:rsid w:val="008C3FC6"/>
    <w:rsid w:val="008D437E"/>
    <w:rsid w:val="008D4A11"/>
    <w:rsid w:val="008D518D"/>
    <w:rsid w:val="008E3C1D"/>
    <w:rsid w:val="008F344D"/>
    <w:rsid w:val="008F66A7"/>
    <w:rsid w:val="009067C5"/>
    <w:rsid w:val="0091010F"/>
    <w:rsid w:val="00910AB1"/>
    <w:rsid w:val="00915993"/>
    <w:rsid w:val="00923828"/>
    <w:rsid w:val="00924B44"/>
    <w:rsid w:val="00925388"/>
    <w:rsid w:val="009254DE"/>
    <w:rsid w:val="00925BDB"/>
    <w:rsid w:val="00930D78"/>
    <w:rsid w:val="00930E33"/>
    <w:rsid w:val="00936310"/>
    <w:rsid w:val="00940463"/>
    <w:rsid w:val="00940E5E"/>
    <w:rsid w:val="00942695"/>
    <w:rsid w:val="00944061"/>
    <w:rsid w:val="0097204E"/>
    <w:rsid w:val="00974893"/>
    <w:rsid w:val="00976FCB"/>
    <w:rsid w:val="009830F8"/>
    <w:rsid w:val="009845D6"/>
    <w:rsid w:val="00986171"/>
    <w:rsid w:val="009871E7"/>
    <w:rsid w:val="00990A93"/>
    <w:rsid w:val="00993CF1"/>
    <w:rsid w:val="009A0174"/>
    <w:rsid w:val="009A5FF6"/>
    <w:rsid w:val="009C21D6"/>
    <w:rsid w:val="009C4F10"/>
    <w:rsid w:val="009D1227"/>
    <w:rsid w:val="009D334D"/>
    <w:rsid w:val="009D41FB"/>
    <w:rsid w:val="009D4805"/>
    <w:rsid w:val="009D64D6"/>
    <w:rsid w:val="009E0077"/>
    <w:rsid w:val="009E07D6"/>
    <w:rsid w:val="009E0823"/>
    <w:rsid w:val="009F27B2"/>
    <w:rsid w:val="009F3001"/>
    <w:rsid w:val="009F5D0C"/>
    <w:rsid w:val="009F7D0E"/>
    <w:rsid w:val="00A0560B"/>
    <w:rsid w:val="00A068A0"/>
    <w:rsid w:val="00A109F8"/>
    <w:rsid w:val="00A17DF8"/>
    <w:rsid w:val="00A20717"/>
    <w:rsid w:val="00A25E9C"/>
    <w:rsid w:val="00A35ADD"/>
    <w:rsid w:val="00A50B99"/>
    <w:rsid w:val="00A541CF"/>
    <w:rsid w:val="00A548B8"/>
    <w:rsid w:val="00A70601"/>
    <w:rsid w:val="00A70C72"/>
    <w:rsid w:val="00A73C73"/>
    <w:rsid w:val="00A8307A"/>
    <w:rsid w:val="00A90B34"/>
    <w:rsid w:val="00A922A5"/>
    <w:rsid w:val="00AA3D64"/>
    <w:rsid w:val="00AA4E6B"/>
    <w:rsid w:val="00AA5A96"/>
    <w:rsid w:val="00AB1677"/>
    <w:rsid w:val="00AC2B24"/>
    <w:rsid w:val="00AC4059"/>
    <w:rsid w:val="00AD0296"/>
    <w:rsid w:val="00AD6748"/>
    <w:rsid w:val="00AF4D92"/>
    <w:rsid w:val="00AF5D02"/>
    <w:rsid w:val="00AF74F1"/>
    <w:rsid w:val="00B02E3C"/>
    <w:rsid w:val="00B077AD"/>
    <w:rsid w:val="00B114F8"/>
    <w:rsid w:val="00B12D3A"/>
    <w:rsid w:val="00B252EF"/>
    <w:rsid w:val="00B25E8D"/>
    <w:rsid w:val="00B274E1"/>
    <w:rsid w:val="00B33857"/>
    <w:rsid w:val="00B37260"/>
    <w:rsid w:val="00B54920"/>
    <w:rsid w:val="00B638DB"/>
    <w:rsid w:val="00B7771A"/>
    <w:rsid w:val="00B854A9"/>
    <w:rsid w:val="00B93986"/>
    <w:rsid w:val="00BA3571"/>
    <w:rsid w:val="00BA6D8D"/>
    <w:rsid w:val="00BC1BA9"/>
    <w:rsid w:val="00BC3970"/>
    <w:rsid w:val="00BC4815"/>
    <w:rsid w:val="00BD0088"/>
    <w:rsid w:val="00BD1815"/>
    <w:rsid w:val="00BD7E98"/>
    <w:rsid w:val="00BE0EBB"/>
    <w:rsid w:val="00BE5D1F"/>
    <w:rsid w:val="00BF1261"/>
    <w:rsid w:val="00BF6FE7"/>
    <w:rsid w:val="00BF79DA"/>
    <w:rsid w:val="00C062AD"/>
    <w:rsid w:val="00C16F62"/>
    <w:rsid w:val="00C24DC9"/>
    <w:rsid w:val="00C24E22"/>
    <w:rsid w:val="00C27D08"/>
    <w:rsid w:val="00C27FFA"/>
    <w:rsid w:val="00C347D4"/>
    <w:rsid w:val="00C35DB7"/>
    <w:rsid w:val="00C47905"/>
    <w:rsid w:val="00C53E7E"/>
    <w:rsid w:val="00C56AD6"/>
    <w:rsid w:val="00C61615"/>
    <w:rsid w:val="00C670DB"/>
    <w:rsid w:val="00C72753"/>
    <w:rsid w:val="00C747A5"/>
    <w:rsid w:val="00C81862"/>
    <w:rsid w:val="00C95E0F"/>
    <w:rsid w:val="00CB0A60"/>
    <w:rsid w:val="00CB274B"/>
    <w:rsid w:val="00CC18B9"/>
    <w:rsid w:val="00CD4B5C"/>
    <w:rsid w:val="00CD5358"/>
    <w:rsid w:val="00CD58E2"/>
    <w:rsid w:val="00CE0508"/>
    <w:rsid w:val="00CE2FC7"/>
    <w:rsid w:val="00CE61E5"/>
    <w:rsid w:val="00CF3618"/>
    <w:rsid w:val="00D00A86"/>
    <w:rsid w:val="00D0440F"/>
    <w:rsid w:val="00D133AE"/>
    <w:rsid w:val="00D14D02"/>
    <w:rsid w:val="00D14DDF"/>
    <w:rsid w:val="00D22DBB"/>
    <w:rsid w:val="00D24011"/>
    <w:rsid w:val="00D26FF9"/>
    <w:rsid w:val="00D3065E"/>
    <w:rsid w:val="00D36F13"/>
    <w:rsid w:val="00D40AB2"/>
    <w:rsid w:val="00D437A2"/>
    <w:rsid w:val="00D46F63"/>
    <w:rsid w:val="00D54F74"/>
    <w:rsid w:val="00D55C74"/>
    <w:rsid w:val="00D61B7A"/>
    <w:rsid w:val="00D629DC"/>
    <w:rsid w:val="00D81625"/>
    <w:rsid w:val="00DA5342"/>
    <w:rsid w:val="00DA7916"/>
    <w:rsid w:val="00DB2A8D"/>
    <w:rsid w:val="00DC033C"/>
    <w:rsid w:val="00DC038F"/>
    <w:rsid w:val="00DC0580"/>
    <w:rsid w:val="00DC15FE"/>
    <w:rsid w:val="00DC460D"/>
    <w:rsid w:val="00DD0959"/>
    <w:rsid w:val="00DD468B"/>
    <w:rsid w:val="00DD6B44"/>
    <w:rsid w:val="00DE33CE"/>
    <w:rsid w:val="00DF40C4"/>
    <w:rsid w:val="00E064B9"/>
    <w:rsid w:val="00E07555"/>
    <w:rsid w:val="00E07A1E"/>
    <w:rsid w:val="00E10DF5"/>
    <w:rsid w:val="00E32A43"/>
    <w:rsid w:val="00E33E7F"/>
    <w:rsid w:val="00E355F1"/>
    <w:rsid w:val="00E51CD9"/>
    <w:rsid w:val="00E5451D"/>
    <w:rsid w:val="00E57009"/>
    <w:rsid w:val="00E61592"/>
    <w:rsid w:val="00E6356C"/>
    <w:rsid w:val="00E652F1"/>
    <w:rsid w:val="00E65B04"/>
    <w:rsid w:val="00E65D85"/>
    <w:rsid w:val="00E72FDC"/>
    <w:rsid w:val="00E74A60"/>
    <w:rsid w:val="00E81205"/>
    <w:rsid w:val="00E85C84"/>
    <w:rsid w:val="00E94BE5"/>
    <w:rsid w:val="00EA2323"/>
    <w:rsid w:val="00EA7CB1"/>
    <w:rsid w:val="00EB798F"/>
    <w:rsid w:val="00ED3323"/>
    <w:rsid w:val="00EE427A"/>
    <w:rsid w:val="00EF170D"/>
    <w:rsid w:val="00EF221B"/>
    <w:rsid w:val="00EF4368"/>
    <w:rsid w:val="00EF517E"/>
    <w:rsid w:val="00F0227E"/>
    <w:rsid w:val="00F02C1F"/>
    <w:rsid w:val="00F03909"/>
    <w:rsid w:val="00F06715"/>
    <w:rsid w:val="00F1585A"/>
    <w:rsid w:val="00F17B93"/>
    <w:rsid w:val="00F23BB2"/>
    <w:rsid w:val="00F2752C"/>
    <w:rsid w:val="00F30368"/>
    <w:rsid w:val="00F33736"/>
    <w:rsid w:val="00F36117"/>
    <w:rsid w:val="00F36E97"/>
    <w:rsid w:val="00F431BF"/>
    <w:rsid w:val="00F43AD1"/>
    <w:rsid w:val="00F5244C"/>
    <w:rsid w:val="00F54743"/>
    <w:rsid w:val="00F6469F"/>
    <w:rsid w:val="00F8259F"/>
    <w:rsid w:val="00F867A1"/>
    <w:rsid w:val="00F91EEA"/>
    <w:rsid w:val="00F97C36"/>
    <w:rsid w:val="00FA6290"/>
    <w:rsid w:val="00FA6BAB"/>
    <w:rsid w:val="00FB19D4"/>
    <w:rsid w:val="00FB71D5"/>
    <w:rsid w:val="00FC1615"/>
    <w:rsid w:val="00FC2D43"/>
    <w:rsid w:val="00FC49C3"/>
    <w:rsid w:val="00FC5AAB"/>
    <w:rsid w:val="00FE4E78"/>
    <w:rsid w:val="00FF6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D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semiHidden/>
    <w:unhideWhenUsed/>
    <w:qFormat/>
    <w:rsid w:val="006F0829"/>
    <w:pPr>
      <w:keepNext/>
      <w:jc w:val="center"/>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3050D8"/>
    <w:rPr>
      <w:color w:val="0000FF" w:themeColor="hyperlink"/>
      <w:u w:val="single"/>
    </w:rPr>
  </w:style>
  <w:style w:type="paragraph" w:styleId="Titre">
    <w:name w:val="Title"/>
    <w:basedOn w:val="Normal"/>
    <w:link w:val="TitreCar"/>
    <w:qFormat/>
    <w:rsid w:val="003050D8"/>
    <w:pPr>
      <w:snapToGrid w:val="0"/>
      <w:jc w:val="center"/>
    </w:pPr>
    <w:rPr>
      <w:b/>
      <w:sz w:val="24"/>
    </w:rPr>
  </w:style>
  <w:style w:type="character" w:customStyle="1" w:styleId="TitreCar">
    <w:name w:val="Titre Car"/>
    <w:basedOn w:val="Policepardfaut"/>
    <w:link w:val="Titre"/>
    <w:rsid w:val="003050D8"/>
    <w:rPr>
      <w:rFonts w:ascii="Times New Roman" w:eastAsia="Times New Roman" w:hAnsi="Times New Roman" w:cs="Times New Roman"/>
      <w:b/>
      <w:sz w:val="24"/>
      <w:szCs w:val="20"/>
      <w:lang w:eastAsia="fr-FR"/>
    </w:rPr>
  </w:style>
  <w:style w:type="paragraph" w:styleId="Corpsdetexte">
    <w:name w:val="Body Text"/>
    <w:basedOn w:val="Normal"/>
    <w:link w:val="CorpsdetexteCar"/>
    <w:unhideWhenUsed/>
    <w:rsid w:val="003050D8"/>
    <w:pPr>
      <w:shd w:val="clear" w:color="auto" w:fill="FFFFFF"/>
      <w:snapToGrid w:val="0"/>
      <w:jc w:val="both"/>
    </w:pPr>
    <w:rPr>
      <w:sz w:val="24"/>
    </w:rPr>
  </w:style>
  <w:style w:type="character" w:customStyle="1" w:styleId="CorpsdetexteCar">
    <w:name w:val="Corps de texte Car"/>
    <w:basedOn w:val="Policepardfaut"/>
    <w:link w:val="Corpsdetexte"/>
    <w:rsid w:val="003050D8"/>
    <w:rPr>
      <w:rFonts w:ascii="Times New Roman" w:eastAsia="Times New Roman" w:hAnsi="Times New Roman" w:cs="Times New Roman"/>
      <w:sz w:val="24"/>
      <w:szCs w:val="20"/>
      <w:shd w:val="clear" w:color="auto" w:fill="FFFFFF"/>
      <w:lang w:eastAsia="fr-FR"/>
    </w:rPr>
  </w:style>
  <w:style w:type="paragraph" w:styleId="Corpsdetexte2">
    <w:name w:val="Body Text 2"/>
    <w:basedOn w:val="Normal"/>
    <w:link w:val="Corpsdetexte2Car"/>
    <w:unhideWhenUsed/>
    <w:rsid w:val="003050D8"/>
    <w:pPr>
      <w:tabs>
        <w:tab w:val="left" w:pos="2268"/>
        <w:tab w:val="left" w:pos="4536"/>
      </w:tabs>
      <w:jc w:val="both"/>
    </w:pPr>
    <w:rPr>
      <w:sz w:val="24"/>
    </w:rPr>
  </w:style>
  <w:style w:type="character" w:customStyle="1" w:styleId="Corpsdetexte2Car">
    <w:name w:val="Corps de texte 2 Car"/>
    <w:basedOn w:val="Policepardfaut"/>
    <w:link w:val="Corpsdetexte2"/>
    <w:rsid w:val="003050D8"/>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664BC5"/>
    <w:pPr>
      <w:ind w:left="720"/>
      <w:contextualSpacing/>
    </w:pPr>
  </w:style>
  <w:style w:type="paragraph" w:styleId="Textedebulles">
    <w:name w:val="Balloon Text"/>
    <w:basedOn w:val="Normal"/>
    <w:link w:val="TextedebullesCar"/>
    <w:uiPriority w:val="99"/>
    <w:semiHidden/>
    <w:unhideWhenUsed/>
    <w:rsid w:val="005E243B"/>
    <w:rPr>
      <w:rFonts w:ascii="Tahoma" w:hAnsi="Tahoma" w:cs="Tahoma"/>
      <w:sz w:val="16"/>
      <w:szCs w:val="16"/>
    </w:rPr>
  </w:style>
  <w:style w:type="character" w:customStyle="1" w:styleId="TextedebullesCar">
    <w:name w:val="Texte de bulles Car"/>
    <w:basedOn w:val="Policepardfaut"/>
    <w:link w:val="Textedebulles"/>
    <w:uiPriority w:val="99"/>
    <w:semiHidden/>
    <w:rsid w:val="005E243B"/>
    <w:rPr>
      <w:rFonts w:ascii="Tahoma" w:eastAsia="Times New Roman" w:hAnsi="Tahoma" w:cs="Tahoma"/>
      <w:sz w:val="16"/>
      <w:szCs w:val="16"/>
      <w:lang w:eastAsia="fr-FR"/>
    </w:rPr>
  </w:style>
  <w:style w:type="character" w:customStyle="1" w:styleId="Titre2Car">
    <w:name w:val="Titre 2 Car"/>
    <w:basedOn w:val="Policepardfaut"/>
    <w:link w:val="Titre2"/>
    <w:semiHidden/>
    <w:rsid w:val="006F0829"/>
    <w:rPr>
      <w:rFonts w:ascii="Times New Roman" w:eastAsia="Times New Roman" w:hAnsi="Times New Roman" w:cs="Times New Roman"/>
      <w:b/>
      <w:sz w:val="24"/>
      <w:szCs w:val="20"/>
      <w:lang w:eastAsia="fr-FR"/>
    </w:rPr>
  </w:style>
  <w:style w:type="paragraph" w:styleId="Retraitcorpsdetexte2">
    <w:name w:val="Body Text Indent 2"/>
    <w:basedOn w:val="Normal"/>
    <w:link w:val="Retraitcorpsdetexte2Car"/>
    <w:uiPriority w:val="99"/>
    <w:semiHidden/>
    <w:unhideWhenUsed/>
    <w:rsid w:val="006C6BB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C6BBC"/>
    <w:rPr>
      <w:rFonts w:ascii="Times New Roman" w:eastAsia="Times New Roman" w:hAnsi="Times New Roman" w:cs="Times New Roman"/>
      <w:sz w:val="20"/>
      <w:szCs w:val="20"/>
      <w:lang w:eastAsia="fr-FR"/>
    </w:rPr>
  </w:style>
  <w:style w:type="paragraph" w:customStyle="1" w:styleId="VuConsidrant">
    <w:name w:val="Vu.Considérant"/>
    <w:basedOn w:val="Normal"/>
    <w:rsid w:val="00E32A43"/>
    <w:pPr>
      <w:autoSpaceDE w:val="0"/>
      <w:autoSpaceDN w:val="0"/>
      <w:spacing w:after="140"/>
      <w:jc w:val="both"/>
    </w:pPr>
    <w:rPr>
      <w:rFonts w:ascii="Arial" w:hAnsi="Arial" w:cs="Arial"/>
    </w:rPr>
  </w:style>
  <w:style w:type="paragraph" w:styleId="En-tte">
    <w:name w:val="header"/>
    <w:basedOn w:val="Normal"/>
    <w:link w:val="En-tteCar"/>
    <w:uiPriority w:val="99"/>
    <w:unhideWhenUsed/>
    <w:rsid w:val="00216B9D"/>
    <w:pPr>
      <w:tabs>
        <w:tab w:val="center" w:pos="4536"/>
        <w:tab w:val="right" w:pos="9072"/>
      </w:tabs>
    </w:pPr>
  </w:style>
  <w:style w:type="character" w:customStyle="1" w:styleId="En-tteCar">
    <w:name w:val="En-tête Car"/>
    <w:basedOn w:val="Policepardfaut"/>
    <w:link w:val="En-tte"/>
    <w:uiPriority w:val="99"/>
    <w:rsid w:val="00216B9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16B9D"/>
    <w:pPr>
      <w:tabs>
        <w:tab w:val="center" w:pos="4536"/>
        <w:tab w:val="right" w:pos="9072"/>
      </w:tabs>
    </w:pPr>
  </w:style>
  <w:style w:type="character" w:customStyle="1" w:styleId="PieddepageCar">
    <w:name w:val="Pied de page Car"/>
    <w:basedOn w:val="Policepardfaut"/>
    <w:link w:val="Pieddepage"/>
    <w:uiPriority w:val="99"/>
    <w:rsid w:val="00216B9D"/>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D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semiHidden/>
    <w:unhideWhenUsed/>
    <w:qFormat/>
    <w:rsid w:val="006F0829"/>
    <w:pPr>
      <w:keepNext/>
      <w:jc w:val="center"/>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3050D8"/>
    <w:rPr>
      <w:color w:val="0000FF" w:themeColor="hyperlink"/>
      <w:u w:val="single"/>
    </w:rPr>
  </w:style>
  <w:style w:type="paragraph" w:styleId="Titre">
    <w:name w:val="Title"/>
    <w:basedOn w:val="Normal"/>
    <w:link w:val="TitreCar"/>
    <w:qFormat/>
    <w:rsid w:val="003050D8"/>
    <w:pPr>
      <w:snapToGrid w:val="0"/>
      <w:jc w:val="center"/>
    </w:pPr>
    <w:rPr>
      <w:b/>
      <w:sz w:val="24"/>
    </w:rPr>
  </w:style>
  <w:style w:type="character" w:customStyle="1" w:styleId="TitreCar">
    <w:name w:val="Titre Car"/>
    <w:basedOn w:val="Policepardfaut"/>
    <w:link w:val="Titre"/>
    <w:rsid w:val="003050D8"/>
    <w:rPr>
      <w:rFonts w:ascii="Times New Roman" w:eastAsia="Times New Roman" w:hAnsi="Times New Roman" w:cs="Times New Roman"/>
      <w:b/>
      <w:sz w:val="24"/>
      <w:szCs w:val="20"/>
      <w:lang w:eastAsia="fr-FR"/>
    </w:rPr>
  </w:style>
  <w:style w:type="paragraph" w:styleId="Corpsdetexte">
    <w:name w:val="Body Text"/>
    <w:basedOn w:val="Normal"/>
    <w:link w:val="CorpsdetexteCar"/>
    <w:unhideWhenUsed/>
    <w:rsid w:val="003050D8"/>
    <w:pPr>
      <w:shd w:val="clear" w:color="auto" w:fill="FFFFFF"/>
      <w:snapToGrid w:val="0"/>
      <w:jc w:val="both"/>
    </w:pPr>
    <w:rPr>
      <w:sz w:val="24"/>
    </w:rPr>
  </w:style>
  <w:style w:type="character" w:customStyle="1" w:styleId="CorpsdetexteCar">
    <w:name w:val="Corps de texte Car"/>
    <w:basedOn w:val="Policepardfaut"/>
    <w:link w:val="Corpsdetexte"/>
    <w:rsid w:val="003050D8"/>
    <w:rPr>
      <w:rFonts w:ascii="Times New Roman" w:eastAsia="Times New Roman" w:hAnsi="Times New Roman" w:cs="Times New Roman"/>
      <w:sz w:val="24"/>
      <w:szCs w:val="20"/>
      <w:shd w:val="clear" w:color="auto" w:fill="FFFFFF"/>
      <w:lang w:eastAsia="fr-FR"/>
    </w:rPr>
  </w:style>
  <w:style w:type="paragraph" w:styleId="Corpsdetexte2">
    <w:name w:val="Body Text 2"/>
    <w:basedOn w:val="Normal"/>
    <w:link w:val="Corpsdetexte2Car"/>
    <w:unhideWhenUsed/>
    <w:rsid w:val="003050D8"/>
    <w:pPr>
      <w:tabs>
        <w:tab w:val="left" w:pos="2268"/>
        <w:tab w:val="left" w:pos="4536"/>
      </w:tabs>
      <w:jc w:val="both"/>
    </w:pPr>
    <w:rPr>
      <w:sz w:val="24"/>
    </w:rPr>
  </w:style>
  <w:style w:type="character" w:customStyle="1" w:styleId="Corpsdetexte2Car">
    <w:name w:val="Corps de texte 2 Car"/>
    <w:basedOn w:val="Policepardfaut"/>
    <w:link w:val="Corpsdetexte2"/>
    <w:rsid w:val="003050D8"/>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664BC5"/>
    <w:pPr>
      <w:ind w:left="720"/>
      <w:contextualSpacing/>
    </w:pPr>
  </w:style>
  <w:style w:type="paragraph" w:styleId="Textedebulles">
    <w:name w:val="Balloon Text"/>
    <w:basedOn w:val="Normal"/>
    <w:link w:val="TextedebullesCar"/>
    <w:uiPriority w:val="99"/>
    <w:semiHidden/>
    <w:unhideWhenUsed/>
    <w:rsid w:val="005E243B"/>
    <w:rPr>
      <w:rFonts w:ascii="Tahoma" w:hAnsi="Tahoma" w:cs="Tahoma"/>
      <w:sz w:val="16"/>
      <w:szCs w:val="16"/>
    </w:rPr>
  </w:style>
  <w:style w:type="character" w:customStyle="1" w:styleId="TextedebullesCar">
    <w:name w:val="Texte de bulles Car"/>
    <w:basedOn w:val="Policepardfaut"/>
    <w:link w:val="Textedebulles"/>
    <w:uiPriority w:val="99"/>
    <w:semiHidden/>
    <w:rsid w:val="005E243B"/>
    <w:rPr>
      <w:rFonts w:ascii="Tahoma" w:eastAsia="Times New Roman" w:hAnsi="Tahoma" w:cs="Tahoma"/>
      <w:sz w:val="16"/>
      <w:szCs w:val="16"/>
      <w:lang w:eastAsia="fr-FR"/>
    </w:rPr>
  </w:style>
  <w:style w:type="character" w:customStyle="1" w:styleId="Titre2Car">
    <w:name w:val="Titre 2 Car"/>
    <w:basedOn w:val="Policepardfaut"/>
    <w:link w:val="Titre2"/>
    <w:semiHidden/>
    <w:rsid w:val="006F0829"/>
    <w:rPr>
      <w:rFonts w:ascii="Times New Roman" w:eastAsia="Times New Roman" w:hAnsi="Times New Roman" w:cs="Times New Roman"/>
      <w:b/>
      <w:sz w:val="24"/>
      <w:szCs w:val="20"/>
      <w:lang w:eastAsia="fr-FR"/>
    </w:rPr>
  </w:style>
  <w:style w:type="paragraph" w:styleId="Retraitcorpsdetexte2">
    <w:name w:val="Body Text Indent 2"/>
    <w:basedOn w:val="Normal"/>
    <w:link w:val="Retraitcorpsdetexte2Car"/>
    <w:uiPriority w:val="99"/>
    <w:semiHidden/>
    <w:unhideWhenUsed/>
    <w:rsid w:val="006C6BB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C6BBC"/>
    <w:rPr>
      <w:rFonts w:ascii="Times New Roman" w:eastAsia="Times New Roman" w:hAnsi="Times New Roman" w:cs="Times New Roman"/>
      <w:sz w:val="20"/>
      <w:szCs w:val="20"/>
      <w:lang w:eastAsia="fr-FR"/>
    </w:rPr>
  </w:style>
  <w:style w:type="paragraph" w:customStyle="1" w:styleId="VuConsidrant">
    <w:name w:val="Vu.Considérant"/>
    <w:basedOn w:val="Normal"/>
    <w:rsid w:val="00E32A43"/>
    <w:pPr>
      <w:autoSpaceDE w:val="0"/>
      <w:autoSpaceDN w:val="0"/>
      <w:spacing w:after="140"/>
      <w:jc w:val="both"/>
    </w:pPr>
    <w:rPr>
      <w:rFonts w:ascii="Arial" w:hAnsi="Arial" w:cs="Arial"/>
    </w:rPr>
  </w:style>
  <w:style w:type="paragraph" w:styleId="En-tte">
    <w:name w:val="header"/>
    <w:basedOn w:val="Normal"/>
    <w:link w:val="En-tteCar"/>
    <w:uiPriority w:val="99"/>
    <w:unhideWhenUsed/>
    <w:rsid w:val="00216B9D"/>
    <w:pPr>
      <w:tabs>
        <w:tab w:val="center" w:pos="4536"/>
        <w:tab w:val="right" w:pos="9072"/>
      </w:tabs>
    </w:pPr>
  </w:style>
  <w:style w:type="character" w:customStyle="1" w:styleId="En-tteCar">
    <w:name w:val="En-tête Car"/>
    <w:basedOn w:val="Policepardfaut"/>
    <w:link w:val="En-tte"/>
    <w:uiPriority w:val="99"/>
    <w:rsid w:val="00216B9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16B9D"/>
    <w:pPr>
      <w:tabs>
        <w:tab w:val="center" w:pos="4536"/>
        <w:tab w:val="right" w:pos="9072"/>
      </w:tabs>
    </w:pPr>
  </w:style>
  <w:style w:type="character" w:customStyle="1" w:styleId="PieddepageCar">
    <w:name w:val="Pied de page Car"/>
    <w:basedOn w:val="Policepardfaut"/>
    <w:link w:val="Pieddepage"/>
    <w:uiPriority w:val="99"/>
    <w:rsid w:val="00216B9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6042">
      <w:bodyDiv w:val="1"/>
      <w:marLeft w:val="0"/>
      <w:marRight w:val="0"/>
      <w:marTop w:val="0"/>
      <w:marBottom w:val="0"/>
      <w:divBdr>
        <w:top w:val="none" w:sz="0" w:space="0" w:color="auto"/>
        <w:left w:val="none" w:sz="0" w:space="0" w:color="auto"/>
        <w:bottom w:val="none" w:sz="0" w:space="0" w:color="auto"/>
        <w:right w:val="none" w:sz="0" w:space="0" w:color="auto"/>
      </w:divBdr>
    </w:div>
    <w:div w:id="1138961348">
      <w:bodyDiv w:val="1"/>
      <w:marLeft w:val="0"/>
      <w:marRight w:val="0"/>
      <w:marTop w:val="0"/>
      <w:marBottom w:val="0"/>
      <w:divBdr>
        <w:top w:val="none" w:sz="0" w:space="0" w:color="auto"/>
        <w:left w:val="none" w:sz="0" w:space="0" w:color="auto"/>
        <w:bottom w:val="none" w:sz="0" w:space="0" w:color="auto"/>
        <w:right w:val="none" w:sz="0" w:space="0" w:color="auto"/>
      </w:divBdr>
    </w:div>
    <w:div w:id="1786928652">
      <w:bodyDiv w:val="1"/>
      <w:marLeft w:val="0"/>
      <w:marRight w:val="0"/>
      <w:marTop w:val="0"/>
      <w:marBottom w:val="0"/>
      <w:divBdr>
        <w:top w:val="none" w:sz="0" w:space="0" w:color="auto"/>
        <w:left w:val="none" w:sz="0" w:space="0" w:color="auto"/>
        <w:bottom w:val="none" w:sz="0" w:space="0" w:color="auto"/>
        <w:right w:val="none" w:sz="0" w:space="0" w:color="auto"/>
      </w:divBdr>
    </w:div>
    <w:div w:id="1811047908">
      <w:bodyDiv w:val="1"/>
      <w:marLeft w:val="0"/>
      <w:marRight w:val="0"/>
      <w:marTop w:val="0"/>
      <w:marBottom w:val="0"/>
      <w:divBdr>
        <w:top w:val="none" w:sz="0" w:space="0" w:color="auto"/>
        <w:left w:val="none" w:sz="0" w:space="0" w:color="auto"/>
        <w:bottom w:val="none" w:sz="0" w:space="0" w:color="auto"/>
        <w:right w:val="none" w:sz="0" w:space="0" w:color="auto"/>
      </w:divBdr>
    </w:div>
    <w:div w:id="19271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rvices.eau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C76CB-2424-49CE-8753-A978B2B8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Pages>
  <Words>1278</Words>
  <Characters>7032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MAGNUS_ADM</dc:creator>
  <cp:lastModifiedBy>MAGNUS_ADM</cp:lastModifiedBy>
  <cp:revision>72</cp:revision>
  <cp:lastPrinted>2019-01-21T15:11:00Z</cp:lastPrinted>
  <dcterms:created xsi:type="dcterms:W3CDTF">2018-10-31T07:11:00Z</dcterms:created>
  <dcterms:modified xsi:type="dcterms:W3CDTF">2019-02-18T14:56:00Z</dcterms:modified>
</cp:coreProperties>
</file>